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78F3" w14:textId="77777777" w:rsidR="009239F7" w:rsidRPr="002F6A28" w:rsidRDefault="00B6458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4E2DBAA" w14:textId="77777777" w:rsidR="009239F7" w:rsidRPr="002F6A28" w:rsidRDefault="00B6458F" w:rsidP="002F6A28">
      <w:pPr>
        <w:jc w:val="center"/>
      </w:pPr>
      <w:r w:rsidRPr="002F6A28">
        <w:t>The following notification is being circulated in accordance with Article 10.6</w:t>
      </w:r>
    </w:p>
    <w:p w14:paraId="3E11FD5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B3D5C" w14:paraId="3506335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3310B15" w14:textId="77777777" w:rsidR="00F85C99" w:rsidRPr="002F6A28" w:rsidRDefault="00B6458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B8316F9" w14:textId="77777777" w:rsidR="00F85C99" w:rsidRPr="002F6A28" w:rsidRDefault="00B6458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EUROPEAN UNION</w:t>
            </w:r>
            <w:bookmarkEnd w:id="1"/>
          </w:p>
          <w:p w14:paraId="0F1508FB" w14:textId="77777777" w:rsidR="00F85C99" w:rsidRPr="002F6A28" w:rsidRDefault="00B6458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B3D5C" w:rsidRPr="00E13BA0" w14:paraId="181343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C6640" w14:textId="77777777" w:rsidR="00F85C99" w:rsidRPr="002F6A28" w:rsidRDefault="00B6458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B7055" w14:textId="77777777" w:rsidR="00F85C99" w:rsidRPr="002F6A28" w:rsidRDefault="00B6458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0B12080" w14:textId="77777777" w:rsidR="00EE3A11" w:rsidRPr="00C379C8" w:rsidRDefault="00B6458F" w:rsidP="00155128">
            <w:pPr>
              <w:spacing w:after="120"/>
            </w:pPr>
            <w:r w:rsidRPr="00C379C8">
              <w:t>European Commission</w:t>
            </w:r>
            <w:bookmarkEnd w:id="5"/>
          </w:p>
          <w:p w14:paraId="5638D479" w14:textId="77777777" w:rsidR="00F85C99" w:rsidRPr="002F6A28" w:rsidRDefault="00B6458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D3BF71A" w14:textId="77777777" w:rsidR="00AC6C6E" w:rsidRPr="00B6458F" w:rsidRDefault="00B6458F" w:rsidP="00AA646C">
            <w:pPr>
              <w:rPr>
                <w:lang w:val="fr-CH"/>
              </w:rPr>
            </w:pPr>
            <w:proofErr w:type="spellStart"/>
            <w:r w:rsidRPr="00B6458F">
              <w:rPr>
                <w:lang w:val="fr-CH"/>
              </w:rPr>
              <w:t>European</w:t>
            </w:r>
            <w:proofErr w:type="spellEnd"/>
            <w:r w:rsidRPr="00B6458F">
              <w:rPr>
                <w:lang w:val="fr-CH"/>
              </w:rPr>
              <w:t xml:space="preserve"> Commission,</w:t>
            </w:r>
          </w:p>
          <w:p w14:paraId="608395C8" w14:textId="77777777" w:rsidR="00AC6C6E" w:rsidRPr="00B6458F" w:rsidRDefault="00B6458F" w:rsidP="00AA646C">
            <w:pPr>
              <w:rPr>
                <w:lang w:val="fr-CH"/>
              </w:rPr>
            </w:pPr>
            <w:r w:rsidRPr="00B6458F">
              <w:rPr>
                <w:lang w:val="fr-CH"/>
              </w:rPr>
              <w:t>EU-TBT Enquiry Point,</w:t>
            </w:r>
          </w:p>
          <w:p w14:paraId="331604BB" w14:textId="77777777" w:rsidR="00AC6C6E" w:rsidRPr="00B6458F" w:rsidRDefault="00B6458F" w:rsidP="00AA646C">
            <w:pPr>
              <w:rPr>
                <w:lang w:val="fr-CH"/>
              </w:rPr>
            </w:pPr>
            <w:r w:rsidRPr="00B6458F">
              <w:rPr>
                <w:lang w:val="fr-CH"/>
              </w:rPr>
              <w:t>Fax: +(32) 2 299 80 43,</w:t>
            </w:r>
          </w:p>
          <w:p w14:paraId="6EC04310" w14:textId="77777777" w:rsidR="00AC6C6E" w:rsidRPr="00B6458F" w:rsidRDefault="00B6458F" w:rsidP="00AA646C">
            <w:pPr>
              <w:rPr>
                <w:lang w:val="fr-CH"/>
              </w:rPr>
            </w:pPr>
            <w:proofErr w:type="gramStart"/>
            <w:r w:rsidRPr="00B6458F">
              <w:rPr>
                <w:lang w:val="fr-CH"/>
              </w:rPr>
              <w:t>E-mail:</w:t>
            </w:r>
            <w:proofErr w:type="gramEnd"/>
            <w:r w:rsidRPr="00B6458F">
              <w:rPr>
                <w:lang w:val="fr-CH"/>
              </w:rPr>
              <w:t xml:space="preserve"> </w:t>
            </w:r>
            <w:hyperlink r:id="rId7" w:history="1">
              <w:r w:rsidRPr="00B6458F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60D9A171" w14:textId="77777777" w:rsidR="00AC6C6E" w:rsidRPr="00E13BA0" w:rsidRDefault="00B6458F" w:rsidP="00AA646C">
            <w:pPr>
              <w:spacing w:after="120"/>
              <w:rPr>
                <w:lang w:val="fr-CH"/>
              </w:rPr>
            </w:pPr>
            <w:r w:rsidRPr="00E13BA0">
              <w:rPr>
                <w:lang w:val="fr-CH"/>
              </w:rPr>
              <w:t xml:space="preserve">Website: </w:t>
            </w:r>
            <w:r w:rsidR="00E13BA0">
              <w:fldChar w:fldCharType="begin"/>
            </w:r>
            <w:r w:rsidR="00E13BA0" w:rsidRPr="00E13BA0">
              <w:rPr>
                <w:lang w:val="fr-CH"/>
              </w:rPr>
              <w:instrText xml:space="preserve"> HYPERLINK "http://ec.europa.eu/growth/tools-databases/tbt/en/" \t "_blank" </w:instrText>
            </w:r>
            <w:r w:rsidR="00E13BA0">
              <w:fldChar w:fldCharType="separate"/>
            </w:r>
            <w:r w:rsidRPr="00E13BA0">
              <w:rPr>
                <w:color w:val="0000FF"/>
                <w:u w:val="single"/>
                <w:lang w:val="fr-CH"/>
              </w:rPr>
              <w:t>http://ec.europa.eu/growth/tools-databases/tbt/en/</w:t>
            </w:r>
            <w:r w:rsidR="00E13BA0">
              <w:rPr>
                <w:color w:val="0000FF"/>
                <w:u w:val="single"/>
              </w:rPr>
              <w:fldChar w:fldCharType="end"/>
            </w:r>
            <w:bookmarkEnd w:id="7"/>
          </w:p>
        </w:tc>
      </w:tr>
      <w:tr w:rsidR="00BB3D5C" w14:paraId="4BBAF3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C911F" w14:textId="77777777" w:rsidR="00F85C99" w:rsidRPr="002F6A28" w:rsidRDefault="00B6458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82BF4" w14:textId="2EE7B6E1" w:rsidR="00F85C99" w:rsidRPr="0058336F" w:rsidRDefault="00B6458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h"/>
            <w:bookmarkEnd w:id="19"/>
          </w:p>
        </w:tc>
      </w:tr>
      <w:tr w:rsidR="00BB3D5C" w14:paraId="3964E36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78B82" w14:textId="77777777" w:rsidR="00F85C99" w:rsidRPr="002F6A28" w:rsidRDefault="00B6458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FD32B" w14:textId="77777777" w:rsidR="00F85C99" w:rsidRPr="002F6A28" w:rsidRDefault="00B6458F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3a"/>
            <w:r w:rsidR="00EE3A11" w:rsidRPr="00C379C8">
              <w:t>Cosmetic products</w:t>
            </w:r>
            <w:bookmarkEnd w:id="21"/>
          </w:p>
        </w:tc>
      </w:tr>
      <w:tr w:rsidR="00BB3D5C" w14:paraId="1AE92F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4A488" w14:textId="77777777" w:rsidR="00F85C99" w:rsidRPr="002F6A28" w:rsidRDefault="00B6458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8E581" w14:textId="77777777" w:rsidR="00F85C99" w:rsidRPr="002F6A28" w:rsidRDefault="00B6458F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5a"/>
            <w:r w:rsidR="00EE3A11" w:rsidRPr="00C379C8">
              <w:t>Draft Commission Regulation (EU) …/…of XXX amending Annexes III and VI to Regulation (EC) No 1223/2009 of the European Parliament and of the Council; ((4 page(s), in English)), ((6 page(s), in English))</w:t>
            </w:r>
            <w:bookmarkEnd w:id="23"/>
          </w:p>
        </w:tc>
      </w:tr>
      <w:tr w:rsidR="00BB3D5C" w14:paraId="27B1B6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2A1DD" w14:textId="77777777" w:rsidR="00F85C99" w:rsidRPr="002F6A28" w:rsidRDefault="00B6458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B74A0" w14:textId="77777777" w:rsidR="00B6458F" w:rsidRDefault="00B6458F" w:rsidP="002F6A28">
            <w:pPr>
              <w:spacing w:before="120" w:after="120"/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="00FE448B" w:rsidRPr="00C379C8">
              <w:t>The measures proposed by the draft Commission Regulation are part of the on-going and regular adaptations of the Annexes to Regulation (EC) No</w:t>
            </w:r>
            <w:r>
              <w:t xml:space="preserve"> </w:t>
            </w:r>
            <w:r w:rsidR="00FE448B" w:rsidRPr="00C379C8">
              <w:t>1223/2009 (Cosmetics Regulation). Based on the latest scientific opinions by the Scientific Committee on Consumer Safety (SCCS) the proposed measures aim at:</w:t>
            </w:r>
          </w:p>
          <w:p w14:paraId="1F60FBAD" w14:textId="77777777" w:rsidR="00B6458F" w:rsidRDefault="00B6458F" w:rsidP="002F6A28">
            <w:pPr>
              <w:spacing w:before="120" w:after="120"/>
            </w:pPr>
            <w:r w:rsidRPr="00C379C8">
              <w:t xml:space="preserve"> </w:t>
            </w:r>
            <w:r w:rsidR="00FE448B" w:rsidRPr="00C379C8">
              <w:t>- establishing restrictions in Annex III for the substance 'Butylated Hydroxytoluene (BHT)', used as antioxidant in cosmetic products;</w:t>
            </w:r>
          </w:p>
          <w:p w14:paraId="43A5A54D" w14:textId="77777777" w:rsidR="00B6458F" w:rsidRDefault="00FE448B" w:rsidP="002F6A28">
            <w:pPr>
              <w:spacing w:before="120" w:after="120"/>
            </w:pPr>
            <w:r w:rsidRPr="00C379C8">
              <w:t>- establishing restriction in Annex III for the substance 'Acid Yellow 3', used as hair dye;</w:t>
            </w:r>
          </w:p>
          <w:p w14:paraId="7FC43561" w14:textId="77777777" w:rsidR="00B6458F" w:rsidRDefault="00FE448B" w:rsidP="002F6A28">
            <w:pPr>
              <w:spacing w:before="120" w:after="120"/>
            </w:pPr>
            <w:r w:rsidRPr="00C379C8">
              <w:t>- amending the existing labelling requirements in Annex III for the substance 'Resorcinol', used as hair dye;</w:t>
            </w:r>
          </w:p>
          <w:p w14:paraId="1E56C572" w14:textId="77777777" w:rsidR="00B6458F" w:rsidRDefault="00FE448B" w:rsidP="002F6A28">
            <w:pPr>
              <w:spacing w:before="120" w:after="120"/>
            </w:pPr>
            <w:r w:rsidRPr="00C379C8">
              <w:t>- authorizing by listing in Annex VI the substance 'Bis-(Diethylaminohydroxybenzoyl Benzoyl) Piperazine (HAA299)' for use as a UV filter in cosmetic products; and</w:t>
            </w:r>
          </w:p>
          <w:p w14:paraId="0BC88C0E" w14:textId="43974C4C" w:rsidR="00F85C99" w:rsidRPr="002F6A28" w:rsidRDefault="00FE448B" w:rsidP="002F6A28">
            <w:pPr>
              <w:spacing w:before="120" w:after="120"/>
              <w:rPr>
                <w:b/>
              </w:rPr>
            </w:pPr>
            <w:r w:rsidRPr="00C379C8">
              <w:t>- further restricting the use of the UV filter 'Homosalate' in cosmetic products by amending the existing restrictions in Annex VI.</w:t>
            </w:r>
            <w:bookmarkEnd w:id="25"/>
          </w:p>
        </w:tc>
      </w:tr>
      <w:tr w:rsidR="00BB3D5C" w14:paraId="09A98CF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E9569" w14:textId="77777777" w:rsidR="00F85C99" w:rsidRPr="002F6A28" w:rsidRDefault="00B6458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6CD2A" w14:textId="77777777" w:rsidR="00F85C99" w:rsidRPr="002F6A28" w:rsidRDefault="00B6458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="00EE3A11" w:rsidRPr="00C379C8">
              <w:t>Protection of human health or safety</w:t>
            </w:r>
            <w:bookmarkEnd w:id="27"/>
          </w:p>
        </w:tc>
      </w:tr>
      <w:tr w:rsidR="00BB3D5C" w14:paraId="7C29C8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0B45F" w14:textId="77777777" w:rsidR="00F85C99" w:rsidRPr="002F6A28" w:rsidRDefault="00B6458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46A8A" w14:textId="77777777" w:rsidR="00072B36" w:rsidRPr="002F6A28" w:rsidRDefault="00B6458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1581BA8" w14:textId="77777777" w:rsidR="00F85C99" w:rsidRPr="002F6A28" w:rsidRDefault="00B6458F" w:rsidP="009E75ED">
            <w:pPr>
              <w:spacing w:before="120" w:after="120"/>
            </w:pPr>
            <w:bookmarkStart w:id="29" w:name="sps9a"/>
            <w:r w:rsidRPr="002F6A28">
              <w:t xml:space="preserve">Regulation (EC) No 1223/2009 of the European Parliament and of the Council of 30 November 2009 on Cosmetic Products (OJ L 342, 22.12.2009, p. 59-209)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https://eur-lex.europa.eu/legal-content/EN/TXT/PDF/?uri=CELEX:02009R1223-20210526&amp;from=EN</w:t>
              </w:r>
            </w:hyperlink>
            <w:bookmarkEnd w:id="29"/>
          </w:p>
        </w:tc>
      </w:tr>
      <w:tr w:rsidR="00BB3D5C" w14:paraId="34E1659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4B471" w14:textId="77777777" w:rsidR="00EE3A11" w:rsidRPr="002F6A28" w:rsidRDefault="00B6458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B4F5B" w14:textId="77777777" w:rsidR="00EE3A11" w:rsidRPr="002F6A28" w:rsidRDefault="00B6458F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C379C8">
              <w:t>4th quarter 2022</w:t>
            </w:r>
            <w:bookmarkEnd w:id="32"/>
          </w:p>
          <w:p w14:paraId="68703D02" w14:textId="77777777" w:rsidR="00EE3A11" w:rsidRPr="002F6A28" w:rsidRDefault="00B6458F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C379C8">
              <w:t>20 days from publication in the Official Journal of the EU</w:t>
            </w:r>
            <w:bookmarkEnd w:id="35"/>
          </w:p>
        </w:tc>
      </w:tr>
      <w:tr w:rsidR="00BB3D5C" w14:paraId="0EE42D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35953" w14:textId="77777777" w:rsidR="00F85C99" w:rsidRPr="002F6A28" w:rsidRDefault="00B6458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6AE95" w14:textId="77777777" w:rsidR="00F85C99" w:rsidRPr="002F6A28" w:rsidRDefault="00B6458F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="00EE3A11" w:rsidRPr="00C379C8">
              <w:t>60 days from notification</w:t>
            </w:r>
            <w:bookmarkEnd w:id="37"/>
          </w:p>
        </w:tc>
      </w:tr>
      <w:tr w:rsidR="00BB3D5C" w14:paraId="0EBA12C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2A0F18F" w14:textId="77777777" w:rsidR="00F85C99" w:rsidRPr="002F6A28" w:rsidRDefault="00B6458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35FF0BC" w14:textId="77777777" w:rsidR="00F85C99" w:rsidRPr="002F6A28" w:rsidRDefault="00B6458F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="00533DC1" w:rsidRPr="002F6A28">
              <w:rPr>
                <w:b/>
              </w:rPr>
              <w:t> 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1" w:name="sps13c"/>
          </w:p>
          <w:p w14:paraId="22A34AD1" w14:textId="77777777" w:rsidR="00EE3A11" w:rsidRPr="00B6458F" w:rsidRDefault="00B6458F" w:rsidP="00B16145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B6458F">
              <w:rPr>
                <w:bCs/>
                <w:lang w:val="fr-CH"/>
              </w:rPr>
              <w:t>European</w:t>
            </w:r>
            <w:proofErr w:type="spellEnd"/>
            <w:r w:rsidRPr="00B6458F">
              <w:rPr>
                <w:bCs/>
                <w:lang w:val="fr-CH"/>
              </w:rPr>
              <w:t xml:space="preserve"> </w:t>
            </w:r>
            <w:proofErr w:type="spellStart"/>
            <w:r w:rsidRPr="00B6458F">
              <w:rPr>
                <w:bCs/>
                <w:lang w:val="fr-CH"/>
              </w:rPr>
              <w:t>Commission,EU-TBT</w:t>
            </w:r>
            <w:proofErr w:type="spellEnd"/>
            <w:r w:rsidRPr="00B6458F">
              <w:rPr>
                <w:bCs/>
                <w:lang w:val="fr-CH"/>
              </w:rPr>
              <w:t xml:space="preserve"> </w:t>
            </w:r>
            <w:proofErr w:type="spellStart"/>
            <w:r w:rsidRPr="00B6458F">
              <w:rPr>
                <w:bCs/>
                <w:lang w:val="fr-CH"/>
              </w:rPr>
              <w:t>Enquiry</w:t>
            </w:r>
            <w:proofErr w:type="spellEnd"/>
            <w:r w:rsidRPr="00B6458F">
              <w:rPr>
                <w:bCs/>
                <w:lang w:val="fr-CH"/>
              </w:rPr>
              <w:t xml:space="preserve"> Point</w:t>
            </w:r>
          </w:p>
          <w:p w14:paraId="6D7A0AB1" w14:textId="77777777" w:rsidR="00EE3A11" w:rsidRPr="00B6458F" w:rsidRDefault="00B6458F" w:rsidP="00B16145">
            <w:pPr>
              <w:keepNext/>
              <w:keepLines/>
              <w:rPr>
                <w:bCs/>
                <w:lang w:val="fr-CH"/>
              </w:rPr>
            </w:pPr>
            <w:r w:rsidRPr="00B6458F">
              <w:rPr>
                <w:bCs/>
                <w:lang w:val="fr-CH"/>
              </w:rPr>
              <w:t>Fax: + (32) 2 299 80 43</w:t>
            </w:r>
          </w:p>
          <w:p w14:paraId="7DF90F2D" w14:textId="77777777" w:rsidR="00EE3A11" w:rsidRPr="00B6458F" w:rsidRDefault="00B6458F" w:rsidP="00B16145">
            <w:pPr>
              <w:keepNext/>
              <w:keepLines/>
              <w:rPr>
                <w:bCs/>
                <w:lang w:val="fr-CH"/>
              </w:rPr>
            </w:pPr>
            <w:r w:rsidRPr="00B6458F">
              <w:rPr>
                <w:bCs/>
                <w:lang w:val="fr-CH"/>
              </w:rPr>
              <w:t xml:space="preserve">E-mail: </w:t>
            </w:r>
            <w:hyperlink r:id="rId9" w:history="1">
              <w:r w:rsidRPr="00B6458F">
                <w:rPr>
                  <w:bCs/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56C81A52" w14:textId="77777777" w:rsidR="00EE3A11" w:rsidRPr="00B6458F" w:rsidRDefault="00B6458F" w:rsidP="00B16145">
            <w:pPr>
              <w:keepNext/>
              <w:keepLines/>
              <w:rPr>
                <w:bCs/>
                <w:lang w:val="fr-CH"/>
              </w:rPr>
            </w:pPr>
            <w:r w:rsidRPr="00B6458F">
              <w:rPr>
                <w:bCs/>
                <w:lang w:val="fr-CH"/>
              </w:rPr>
              <w:t> </w:t>
            </w:r>
          </w:p>
          <w:p w14:paraId="55A6A80F" w14:textId="77777777" w:rsidR="00EE3A11" w:rsidRPr="00A12DDE" w:rsidRDefault="00B6458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The text is available on the EU-TBT 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758A3358" w14:textId="77777777" w:rsidR="00EE3A11" w:rsidRPr="00A12DDE" w:rsidRDefault="00B6458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 </w:t>
            </w:r>
          </w:p>
          <w:p w14:paraId="51E0A663" w14:textId="77777777" w:rsidR="00EE3A11" w:rsidRPr="00A12DDE" w:rsidRDefault="00E13BA0" w:rsidP="00B16145">
            <w:pPr>
              <w:keepNext/>
              <w:keepLines/>
              <w:rPr>
                <w:bCs/>
              </w:rPr>
            </w:pPr>
            <w:hyperlink r:id="rId11" w:tgtFrame="_blank" w:history="1">
              <w:r w:rsidR="00B6458F" w:rsidRPr="00A12DDE">
                <w:rPr>
                  <w:bCs/>
                  <w:color w:val="0000FF"/>
                  <w:u w:val="single"/>
                </w:rPr>
                <w:t>https://members.wto.org/crnattachments/2022/TBT/EEC/22_2778_00_e.pdf</w:t>
              </w:r>
            </w:hyperlink>
          </w:p>
          <w:p w14:paraId="325C01B4" w14:textId="77777777" w:rsidR="00EE3A11" w:rsidRPr="00A12DDE" w:rsidRDefault="00E13BA0" w:rsidP="00B16145">
            <w:pPr>
              <w:keepNext/>
              <w:keepLines/>
              <w:spacing w:after="120"/>
              <w:rPr>
                <w:bCs/>
              </w:rPr>
            </w:pPr>
            <w:hyperlink r:id="rId12" w:tgtFrame="_blank" w:history="1">
              <w:r w:rsidR="00B6458F" w:rsidRPr="00A12DDE">
                <w:rPr>
                  <w:bCs/>
                  <w:color w:val="0000FF"/>
                  <w:u w:val="single"/>
                </w:rPr>
                <w:t>https://members.wto.org/crnattachments/2022/TBT/EEC/22_2778_01_e.pdf</w:t>
              </w:r>
            </w:hyperlink>
            <w:bookmarkEnd w:id="41"/>
          </w:p>
        </w:tc>
      </w:tr>
    </w:tbl>
    <w:p w14:paraId="136F6BEF" w14:textId="77777777" w:rsidR="00EE3A11" w:rsidRPr="002F6A28" w:rsidRDefault="00EE3A11" w:rsidP="002F6A28"/>
    <w:sectPr w:rsidR="00EE3A11" w:rsidRPr="002F6A28" w:rsidSect="004473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B14F" w14:textId="77777777" w:rsidR="00144758" w:rsidRDefault="00B6458F">
      <w:r>
        <w:separator/>
      </w:r>
    </w:p>
  </w:endnote>
  <w:endnote w:type="continuationSeparator" w:id="0">
    <w:p w14:paraId="4CBB1AFC" w14:textId="77777777" w:rsidR="00144758" w:rsidRDefault="00B6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FF88" w14:textId="79165796" w:rsidR="009239F7" w:rsidRPr="00447365" w:rsidRDefault="00447365" w:rsidP="0044736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6913" w14:textId="3F9E3C5D" w:rsidR="009239F7" w:rsidRPr="00447365" w:rsidRDefault="00447365" w:rsidP="0044736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8AE6" w14:textId="77777777" w:rsidR="00EE3A11" w:rsidRPr="002F6A28" w:rsidRDefault="00B6458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6B2B" w14:textId="77777777" w:rsidR="00144758" w:rsidRDefault="00B6458F">
      <w:r>
        <w:separator/>
      </w:r>
    </w:p>
  </w:footnote>
  <w:footnote w:type="continuationSeparator" w:id="0">
    <w:p w14:paraId="0FB2CBDB" w14:textId="77777777" w:rsidR="00144758" w:rsidRDefault="00B6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CE12" w14:textId="77777777" w:rsidR="00447365" w:rsidRPr="00447365" w:rsidRDefault="00447365" w:rsidP="00447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7365">
      <w:t>G/TBT/N/EU/886</w:t>
    </w:r>
  </w:p>
  <w:p w14:paraId="7FFD1F70" w14:textId="77777777" w:rsidR="00447365" w:rsidRPr="00447365" w:rsidRDefault="00447365" w:rsidP="00447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925278" w14:textId="16596ED2" w:rsidR="00447365" w:rsidRPr="00447365" w:rsidRDefault="00447365" w:rsidP="00447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7365">
      <w:t xml:space="preserve">- </w:t>
    </w:r>
    <w:r w:rsidRPr="00447365">
      <w:fldChar w:fldCharType="begin"/>
    </w:r>
    <w:r w:rsidRPr="00447365">
      <w:instrText xml:space="preserve"> PAGE </w:instrText>
    </w:r>
    <w:r w:rsidRPr="00447365">
      <w:fldChar w:fldCharType="separate"/>
    </w:r>
    <w:r w:rsidRPr="00447365">
      <w:rPr>
        <w:noProof/>
      </w:rPr>
      <w:t>1</w:t>
    </w:r>
    <w:r w:rsidRPr="00447365">
      <w:fldChar w:fldCharType="end"/>
    </w:r>
    <w:r w:rsidRPr="00447365">
      <w:t xml:space="preserve"> -</w:t>
    </w:r>
  </w:p>
  <w:p w14:paraId="003BF514" w14:textId="6BC8E8A7" w:rsidR="009239F7" w:rsidRPr="00447365" w:rsidRDefault="009239F7" w:rsidP="0044736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9CED" w14:textId="77777777" w:rsidR="00447365" w:rsidRPr="00447365" w:rsidRDefault="00447365" w:rsidP="00447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7365">
      <w:t>G/TBT/N/EU/886</w:t>
    </w:r>
  </w:p>
  <w:p w14:paraId="762E5D94" w14:textId="77777777" w:rsidR="00447365" w:rsidRPr="00447365" w:rsidRDefault="00447365" w:rsidP="00447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4E890E" w14:textId="465CEE4A" w:rsidR="00447365" w:rsidRPr="00447365" w:rsidRDefault="00447365" w:rsidP="004473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7365">
      <w:t xml:space="preserve">- </w:t>
    </w:r>
    <w:r w:rsidRPr="00447365">
      <w:fldChar w:fldCharType="begin"/>
    </w:r>
    <w:r w:rsidRPr="00447365">
      <w:instrText xml:space="preserve"> PAGE </w:instrText>
    </w:r>
    <w:r w:rsidRPr="00447365">
      <w:fldChar w:fldCharType="separate"/>
    </w:r>
    <w:r w:rsidRPr="00447365">
      <w:rPr>
        <w:noProof/>
      </w:rPr>
      <w:t>1</w:t>
    </w:r>
    <w:r w:rsidRPr="00447365">
      <w:fldChar w:fldCharType="end"/>
    </w:r>
    <w:r w:rsidRPr="00447365">
      <w:t xml:space="preserve"> -</w:t>
    </w:r>
  </w:p>
  <w:p w14:paraId="2812F4B0" w14:textId="692AFD91" w:rsidR="009239F7" w:rsidRPr="00447365" w:rsidRDefault="009239F7" w:rsidP="0044736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3D5C" w14:paraId="1ABD04B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928A0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C5BBA8" w14:textId="0ADC4EEC" w:rsidR="00ED54E0" w:rsidRPr="009239F7" w:rsidRDefault="00447365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BB3D5C" w14:paraId="120DB2F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06A6426" w14:textId="77777777" w:rsidR="00ED54E0" w:rsidRPr="009239F7" w:rsidRDefault="00B6458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B36817A" wp14:editId="1511DD4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199546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91022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B3D5C" w14:paraId="29A0866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298A61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BBC892" w14:textId="77777777" w:rsidR="00447365" w:rsidRDefault="00447365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G/TBT/N/EU/886</w:t>
          </w:r>
        </w:p>
        <w:bookmarkEnd w:id="43"/>
        <w:p w14:paraId="2528CF2C" w14:textId="34E9A06A"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BB3D5C" w14:paraId="29F7196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50F8D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66CDEF" w14:textId="35D23870" w:rsidR="00ED54E0" w:rsidRPr="009239F7" w:rsidRDefault="000E1B8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April 2022</w:t>
          </w:r>
        </w:p>
      </w:tc>
    </w:tr>
    <w:tr w:rsidR="00BB3D5C" w14:paraId="5524D22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963427" w14:textId="531AB381" w:rsidR="00ED54E0" w:rsidRPr="009239F7" w:rsidRDefault="00B6458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0E1B83">
            <w:rPr>
              <w:color w:val="FF0000"/>
              <w:szCs w:val="16"/>
            </w:rPr>
            <w:t>22-</w:t>
          </w:r>
          <w:r w:rsidR="00E13BA0">
            <w:rPr>
              <w:color w:val="FF0000"/>
              <w:szCs w:val="16"/>
            </w:rPr>
            <w:t>2969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5B6455" w14:textId="77777777" w:rsidR="00ED54E0" w:rsidRPr="009239F7" w:rsidRDefault="00B6458F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B3D5C" w14:paraId="3326CEB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9E90F0" w14:textId="6F90AA49" w:rsidR="00ED54E0" w:rsidRPr="009239F7" w:rsidRDefault="00447365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2B0334" w14:textId="742A2699" w:rsidR="00ED54E0" w:rsidRPr="002F6A28" w:rsidRDefault="00447365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14:paraId="72D4115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D1231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C4209A" w:tentative="1">
      <w:start w:val="1"/>
      <w:numFmt w:val="lowerLetter"/>
      <w:lvlText w:val="%2."/>
      <w:lvlJc w:val="left"/>
      <w:pPr>
        <w:ind w:left="1080" w:hanging="360"/>
      </w:pPr>
    </w:lvl>
    <w:lvl w:ilvl="2" w:tplc="0F4C4AEA" w:tentative="1">
      <w:start w:val="1"/>
      <w:numFmt w:val="lowerRoman"/>
      <w:lvlText w:val="%3."/>
      <w:lvlJc w:val="right"/>
      <w:pPr>
        <w:ind w:left="1800" w:hanging="180"/>
      </w:pPr>
    </w:lvl>
    <w:lvl w:ilvl="3" w:tplc="6F86C65E" w:tentative="1">
      <w:start w:val="1"/>
      <w:numFmt w:val="decimal"/>
      <w:lvlText w:val="%4."/>
      <w:lvlJc w:val="left"/>
      <w:pPr>
        <w:ind w:left="2520" w:hanging="360"/>
      </w:pPr>
    </w:lvl>
    <w:lvl w:ilvl="4" w:tplc="9E48D4DE" w:tentative="1">
      <w:start w:val="1"/>
      <w:numFmt w:val="lowerLetter"/>
      <w:lvlText w:val="%5."/>
      <w:lvlJc w:val="left"/>
      <w:pPr>
        <w:ind w:left="3240" w:hanging="360"/>
      </w:pPr>
    </w:lvl>
    <w:lvl w:ilvl="5" w:tplc="DD268EB2" w:tentative="1">
      <w:start w:val="1"/>
      <w:numFmt w:val="lowerRoman"/>
      <w:lvlText w:val="%6."/>
      <w:lvlJc w:val="right"/>
      <w:pPr>
        <w:ind w:left="3960" w:hanging="180"/>
      </w:pPr>
    </w:lvl>
    <w:lvl w:ilvl="6" w:tplc="B6427404" w:tentative="1">
      <w:start w:val="1"/>
      <w:numFmt w:val="decimal"/>
      <w:lvlText w:val="%7."/>
      <w:lvlJc w:val="left"/>
      <w:pPr>
        <w:ind w:left="4680" w:hanging="360"/>
      </w:pPr>
    </w:lvl>
    <w:lvl w:ilvl="7" w:tplc="3CD89A56" w:tentative="1">
      <w:start w:val="1"/>
      <w:numFmt w:val="lowerLetter"/>
      <w:lvlText w:val="%8."/>
      <w:lvlJc w:val="left"/>
      <w:pPr>
        <w:ind w:left="5400" w:hanging="360"/>
      </w:pPr>
    </w:lvl>
    <w:lvl w:ilvl="8" w:tplc="7E82E1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B83"/>
    <w:rsid w:val="000E1CF4"/>
    <w:rsid w:val="0011356B"/>
    <w:rsid w:val="001157E9"/>
    <w:rsid w:val="001206E6"/>
    <w:rsid w:val="00125032"/>
    <w:rsid w:val="0013337F"/>
    <w:rsid w:val="00144758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7365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4E9B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6458F"/>
    <w:rsid w:val="00B7102C"/>
    <w:rsid w:val="00B801E9"/>
    <w:rsid w:val="00B97638"/>
    <w:rsid w:val="00BB0455"/>
    <w:rsid w:val="00BB1F84"/>
    <w:rsid w:val="00BB3D5C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3BA0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9B3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PDF/?uri=CELEX:02009R1223-20210526&amp;from=E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2/TBT/EEC/22_2778_01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EEC/22_277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c.europa.eu/growth/tools-databases/tbt/e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ow-eu-tbt@ec.europa.e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2741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2022-04-12T12:41:00Z</dcterms:created>
  <dcterms:modified xsi:type="dcterms:W3CDTF">2022-04-12T14:24:00Z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ed4ed1c2-475a-44f4-91f5-9f966da0b6a6</vt:lpwstr>
  </property>
  <property fmtid="{D5CDD505-2E9C-101B-9397-08002B2CF9AE}" pid="3" name="WTOCLASSIFICATION">
    <vt:lpwstr>WTO OFFICIAL</vt:lpwstr>
  </property>
  <property fmtid="{D5CDD505-2E9C-101B-9397-08002B2CF9AE}" pid="4" name="Symbol1">
    <vt:lpwstr>G/TBT/N/EU/886</vt:lpwstr>
  </property>
</Properties>
</file>