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C3647" w:rsidP="002F6A28">
      <w:pPr>
        <w:pStyle w:val="Titre"/>
        <w:rPr>
          <w:caps w:val="0"/>
          <w:kern w:val="0"/>
        </w:rPr>
      </w:pPr>
      <w:r w:rsidRPr="002F6A28">
        <w:rPr>
          <w:caps w:val="0"/>
          <w:kern w:val="0"/>
        </w:rPr>
        <w:t>NOTIFICATION</w:t>
      </w:r>
    </w:p>
    <w:p w:rsidR="009239F7" w:rsidRPr="002F6A28" w:rsidRDefault="009C364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00F5" w:rsidTr="0069259F">
        <w:tc>
          <w:tcPr>
            <w:tcW w:w="713" w:type="dxa"/>
            <w:tcBorders>
              <w:bottom w:val="single" w:sz="6" w:space="0" w:color="auto"/>
            </w:tcBorders>
            <w:shd w:val="clear" w:color="auto" w:fill="auto"/>
          </w:tcPr>
          <w:p w:rsidR="00F85C99" w:rsidRPr="002F6A28" w:rsidRDefault="009C364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C364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South Africa</w:t>
            </w:r>
            <w:bookmarkEnd w:id="1"/>
            <w:r w:rsidRPr="002F6A28">
              <w:t xml:space="preserve"> </w:t>
            </w:r>
          </w:p>
          <w:p w:rsidR="00F85C99" w:rsidRPr="002F6A28" w:rsidRDefault="009C364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C364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Trade and Industry</w:t>
            </w:r>
            <w:bookmarkEnd w:id="5"/>
          </w:p>
          <w:p w:rsidR="00F85C99" w:rsidRPr="002F6A28" w:rsidRDefault="009C364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1900F5" w:rsidRPr="002F6A28" w:rsidRDefault="009C3647" w:rsidP="00AA646C">
            <w:r w:rsidRPr="002F6A28">
              <w:t>National Regulator for Compulsory Specifications</w:t>
            </w:r>
          </w:p>
          <w:p w:rsidR="001900F5" w:rsidRPr="002F6A28" w:rsidRDefault="009C3647" w:rsidP="00AA646C">
            <w:r w:rsidRPr="002F6A28">
              <w:t>Private Bag X25</w:t>
            </w:r>
          </w:p>
          <w:p w:rsidR="001900F5" w:rsidRPr="002F6A28" w:rsidRDefault="009C3647" w:rsidP="00AA646C">
            <w:r w:rsidRPr="002F6A28">
              <w:t>Brooklyn</w:t>
            </w:r>
          </w:p>
          <w:p w:rsidR="001900F5" w:rsidRPr="002F6A28" w:rsidRDefault="009C3647" w:rsidP="00AA646C">
            <w:r w:rsidRPr="002F6A28">
              <w:t>0075</w:t>
            </w:r>
          </w:p>
          <w:p w:rsidR="001900F5" w:rsidRPr="002F6A28" w:rsidRDefault="00475DAD" w:rsidP="00AA646C">
            <w:hyperlink r:id="rId7" w:history="1">
              <w:r w:rsidR="009C3647" w:rsidRPr="003F7259">
                <w:rPr>
                  <w:rStyle w:val="Lienhypertexte"/>
                </w:rPr>
                <w:t>maphuti.kutu@nrcs.org.za</w:t>
              </w:r>
            </w:hyperlink>
            <w:r w:rsidR="009C3647">
              <w:t xml:space="preserve"> </w:t>
            </w:r>
          </w:p>
          <w:p w:rsidR="001900F5" w:rsidRPr="002F6A28" w:rsidRDefault="009C3647" w:rsidP="00AA646C">
            <w:pPr>
              <w:spacing w:after="120"/>
            </w:pPr>
            <w:r w:rsidRPr="002F6A28">
              <w:t>012 482 8930</w:t>
            </w:r>
            <w:bookmarkEnd w:id="7"/>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C364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C3647"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Canned/hermitically sealed meat products (either commerically sterile or pasteurised/semi-preserves); Sausages and similar products, of meat, meat offal or blood; food preparations based on these products (HS 1601); Other prepared or preserved meat, meat offal or blood (HS 1602); FOOD TECHNOLOGY (ICS 67)</w:t>
            </w:r>
            <w:bookmarkEnd w:id="19"/>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C3647"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Amendment of the Compulsory Specification for Canned Meat Products, VC8019. (10 page(s), in English)</w:t>
            </w:r>
            <w:bookmarkStart w:id="22" w:name="sps5c"/>
            <w:bookmarkStart w:id="23" w:name="sps5b"/>
            <w:bookmarkEnd w:id="21"/>
            <w:bookmarkEnd w:id="22"/>
            <w:bookmarkEnd w:id="23"/>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C3647"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rPr>
                <w:lang w:eastAsia="en-GB"/>
              </w:rPr>
              <w:t xml:space="preserve">This Compulsory Specification requires that canned meat products, for human consumption, which are to be offered for sale, comply with this Compulsory Specification and the requirements of the </w:t>
            </w:r>
            <w:r w:rsidRPr="002F6A28">
              <w:rPr>
                <w:shd w:val="clear" w:color="auto" w:fill="FFFFFF"/>
                <w:lang w:eastAsia="en-GB"/>
              </w:rPr>
              <w:t>latest edition of the</w:t>
            </w:r>
            <w:r w:rsidRPr="002F6A28">
              <w:t xml:space="preserve"> South African National Standard (SANS) 1675 that apply to the manufacture, production, processing, and treatment of the products covered by this specification. The hygiene requirements for the product, as well as chemical and microbiological contaminant requirements for the product, and the requirements for employees at the packing facility, shall comply with the requirements of the latest edition of SANS 1675.</w:t>
            </w:r>
            <w:bookmarkEnd w:id="25"/>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C364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Consumer information, labelling; Prevention of deceptive practices and consumer protection; Protection of human health or safety; Quality requirements</w:t>
            </w:r>
            <w:bookmarkEnd w:id="27"/>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C3647"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1900F5" w:rsidRPr="002F6A28" w:rsidRDefault="009C3647" w:rsidP="008953C4">
            <w:pPr>
              <w:numPr>
                <w:ilvl w:val="0"/>
                <w:numId w:val="16"/>
              </w:numPr>
              <w:spacing w:after="120"/>
              <w:jc w:val="left"/>
              <w:rPr>
                <w:bCs/>
              </w:rPr>
            </w:pPr>
            <w:bookmarkStart w:id="29" w:name="sps9a"/>
            <w:r w:rsidRPr="002F6A28">
              <w:rPr>
                <w:bCs/>
              </w:rPr>
              <w:t>South African National Standard (SANS) 1675:2018 that apply to the manufacture, production, processing, and treatment of canned meat products.</w:t>
            </w:r>
          </w:p>
          <w:p w:rsidR="001900F5" w:rsidRPr="009C3647" w:rsidRDefault="009C3647" w:rsidP="009C3647">
            <w:pPr>
              <w:numPr>
                <w:ilvl w:val="0"/>
                <w:numId w:val="16"/>
              </w:numPr>
              <w:spacing w:after="120"/>
              <w:jc w:val="left"/>
              <w:rPr>
                <w:bCs/>
              </w:rPr>
            </w:pPr>
            <w:r w:rsidRPr="002F6A28">
              <w:rPr>
                <w:bCs/>
              </w:rPr>
              <w:t>C</w:t>
            </w:r>
            <w:r w:rsidRPr="002F6A28">
              <w:rPr>
                <w:bCs/>
                <w:i/>
                <w:iCs/>
              </w:rPr>
              <w:t xml:space="preserve">ode of practice – general principles of food hygiene </w:t>
            </w:r>
            <w:r w:rsidRPr="002F6A28">
              <w:rPr>
                <w:bCs/>
              </w:rPr>
              <w:t>(CAC/RCP 1-1969)</w:t>
            </w:r>
            <w:bookmarkStart w:id="30" w:name="sps9b"/>
            <w:bookmarkEnd w:id="29"/>
            <w:bookmarkEnd w:id="30"/>
          </w:p>
        </w:tc>
      </w:tr>
      <w:tr w:rsidR="001900F5" w:rsidTr="00AE6CC8">
        <w:trPr>
          <w:cantSplit/>
        </w:trPr>
        <w:tc>
          <w:tcPr>
            <w:tcW w:w="713" w:type="dxa"/>
            <w:tcBorders>
              <w:top w:val="single" w:sz="6" w:space="0" w:color="auto"/>
              <w:bottom w:val="single" w:sz="6" w:space="0" w:color="auto"/>
            </w:tcBorders>
            <w:shd w:val="clear" w:color="auto" w:fill="auto"/>
          </w:tcPr>
          <w:p w:rsidR="00EE3A11" w:rsidRPr="002F6A28" w:rsidRDefault="009C364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C364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After all comments are taken into consideration.</w:t>
            </w:r>
            <w:bookmarkEnd w:id="33"/>
          </w:p>
          <w:p w:rsidR="00EE3A11" w:rsidRPr="002F6A28" w:rsidRDefault="009C364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6 months after date of final publication.</w:t>
            </w:r>
            <w:bookmarkEnd w:id="36"/>
          </w:p>
        </w:tc>
      </w:tr>
      <w:tr w:rsidR="001900F5" w:rsidTr="0069259F">
        <w:tc>
          <w:tcPr>
            <w:tcW w:w="713" w:type="dxa"/>
            <w:tcBorders>
              <w:top w:val="single" w:sz="6" w:space="0" w:color="auto"/>
              <w:bottom w:val="single" w:sz="6" w:space="0" w:color="auto"/>
            </w:tcBorders>
            <w:shd w:val="clear" w:color="auto" w:fill="auto"/>
          </w:tcPr>
          <w:p w:rsidR="00F85C99" w:rsidRPr="002F6A28" w:rsidRDefault="009C364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C364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60 days from notification</w:t>
            </w:r>
            <w:bookmarkEnd w:id="38"/>
          </w:p>
        </w:tc>
      </w:tr>
      <w:tr w:rsidR="001900F5" w:rsidTr="0069259F">
        <w:tc>
          <w:tcPr>
            <w:tcW w:w="713" w:type="dxa"/>
            <w:tcBorders>
              <w:top w:val="single" w:sz="6" w:space="0" w:color="auto"/>
            </w:tcBorders>
            <w:shd w:val="clear" w:color="auto" w:fill="auto"/>
          </w:tcPr>
          <w:p w:rsidR="00F85C99" w:rsidRPr="002F6A28" w:rsidRDefault="009C364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C364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1900F5" w:rsidRPr="002F6A28" w:rsidRDefault="009C3647" w:rsidP="00B16145">
            <w:pPr>
              <w:keepNext/>
              <w:keepLines/>
              <w:spacing w:before="120" w:after="120"/>
            </w:pPr>
            <w:r w:rsidRPr="002F6A28">
              <w:t xml:space="preserve">National Regulator for Compulsory Specifications (NRCS) Private Bag X25 Brooklyn 0075 </w:t>
            </w:r>
            <w:hyperlink r:id="rId8" w:history="1">
              <w:r w:rsidRPr="003F7259">
                <w:rPr>
                  <w:rStyle w:val="Lienhypertexte"/>
                </w:rPr>
                <w:t>maphuti.kutu@nrcs.org.za</w:t>
              </w:r>
            </w:hyperlink>
            <w:r>
              <w:t xml:space="preserve"> </w:t>
            </w:r>
            <w:r w:rsidRPr="002F6A28">
              <w:t xml:space="preserve"> 012 4828930</w:t>
            </w:r>
          </w:p>
          <w:p w:rsidR="001900F5" w:rsidRPr="002F6A28" w:rsidRDefault="00475DAD" w:rsidP="00B16145">
            <w:pPr>
              <w:keepNext/>
              <w:keepLines/>
              <w:spacing w:before="120" w:after="120"/>
            </w:pPr>
            <w:hyperlink r:id="rId9" w:history="1">
              <w:r w:rsidR="009C3647" w:rsidRPr="002F6A28">
                <w:rPr>
                  <w:color w:val="0000FF"/>
                  <w:u w:val="single"/>
                </w:rPr>
                <w:t>https://members.wto.org/crnattachments/2019/TBT/ZAF/18_1451_00_e.pdf</w:t>
              </w:r>
            </w:hyperlink>
            <w:bookmarkEnd w:id="42"/>
          </w:p>
        </w:tc>
      </w:tr>
    </w:tbl>
    <w:p w:rsidR="00EE3A11" w:rsidRPr="002F6A28" w:rsidRDefault="00EE3A11" w:rsidP="002F6A28"/>
    <w:sectPr w:rsidR="00EE3A11" w:rsidRPr="002F6A28" w:rsidSect="009C364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01" w:rsidRDefault="009C3647">
      <w:r>
        <w:separator/>
      </w:r>
    </w:p>
  </w:endnote>
  <w:endnote w:type="continuationSeparator" w:id="0">
    <w:p w:rsidR="00254A01" w:rsidRDefault="009C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C3647" w:rsidRDefault="009C3647" w:rsidP="009C364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C3647" w:rsidRDefault="009C3647" w:rsidP="009C364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C364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01" w:rsidRDefault="009C3647">
      <w:r>
        <w:separator/>
      </w:r>
    </w:p>
  </w:footnote>
  <w:footnote w:type="continuationSeparator" w:id="0">
    <w:p w:rsidR="00254A01" w:rsidRDefault="009C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47" w:rsidRPr="009C3647" w:rsidRDefault="009C3647" w:rsidP="009C3647">
    <w:pPr>
      <w:pStyle w:val="En-tte"/>
      <w:pBdr>
        <w:bottom w:val="single" w:sz="4" w:space="1" w:color="auto"/>
      </w:pBdr>
      <w:tabs>
        <w:tab w:val="clear" w:pos="4513"/>
        <w:tab w:val="clear" w:pos="9027"/>
      </w:tabs>
      <w:jc w:val="center"/>
    </w:pPr>
    <w:r w:rsidRPr="009C3647">
      <w:t>G/TBT/N/ZAF/235</w:t>
    </w:r>
  </w:p>
  <w:p w:rsidR="009C3647" w:rsidRPr="009C3647" w:rsidRDefault="009C3647" w:rsidP="009C3647">
    <w:pPr>
      <w:pStyle w:val="En-tte"/>
      <w:pBdr>
        <w:bottom w:val="single" w:sz="4" w:space="1" w:color="auto"/>
      </w:pBdr>
      <w:tabs>
        <w:tab w:val="clear" w:pos="4513"/>
        <w:tab w:val="clear" w:pos="9027"/>
      </w:tabs>
      <w:jc w:val="center"/>
    </w:pPr>
  </w:p>
  <w:p w:rsidR="009C3647" w:rsidRPr="009C3647" w:rsidRDefault="009C3647" w:rsidP="009C3647">
    <w:pPr>
      <w:pStyle w:val="En-tte"/>
      <w:pBdr>
        <w:bottom w:val="single" w:sz="4" w:space="1" w:color="auto"/>
      </w:pBdr>
      <w:tabs>
        <w:tab w:val="clear" w:pos="4513"/>
        <w:tab w:val="clear" w:pos="9027"/>
      </w:tabs>
      <w:jc w:val="center"/>
    </w:pPr>
    <w:r w:rsidRPr="009C3647">
      <w:t xml:space="preserve">- </w:t>
    </w:r>
    <w:r w:rsidRPr="009C3647">
      <w:fldChar w:fldCharType="begin"/>
    </w:r>
    <w:r w:rsidRPr="009C3647">
      <w:instrText xml:space="preserve"> PAGE </w:instrText>
    </w:r>
    <w:r w:rsidRPr="009C3647">
      <w:fldChar w:fldCharType="separate"/>
    </w:r>
    <w:r w:rsidRPr="009C3647">
      <w:rPr>
        <w:noProof/>
      </w:rPr>
      <w:t>2</w:t>
    </w:r>
    <w:r w:rsidRPr="009C3647">
      <w:fldChar w:fldCharType="end"/>
    </w:r>
    <w:r w:rsidRPr="009C3647">
      <w:t xml:space="preserve"> -</w:t>
    </w:r>
  </w:p>
  <w:p w:rsidR="009239F7" w:rsidRPr="009C3647" w:rsidRDefault="009239F7" w:rsidP="009C364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47" w:rsidRPr="009C3647" w:rsidRDefault="009C3647" w:rsidP="009C3647">
    <w:pPr>
      <w:pStyle w:val="En-tte"/>
      <w:pBdr>
        <w:bottom w:val="single" w:sz="4" w:space="1" w:color="auto"/>
      </w:pBdr>
      <w:tabs>
        <w:tab w:val="clear" w:pos="4513"/>
        <w:tab w:val="clear" w:pos="9027"/>
      </w:tabs>
      <w:jc w:val="center"/>
    </w:pPr>
    <w:r w:rsidRPr="009C3647">
      <w:t>G/TBT/N/ZAF/235</w:t>
    </w:r>
  </w:p>
  <w:p w:rsidR="009C3647" w:rsidRPr="009C3647" w:rsidRDefault="009C3647" w:rsidP="009C3647">
    <w:pPr>
      <w:pStyle w:val="En-tte"/>
      <w:pBdr>
        <w:bottom w:val="single" w:sz="4" w:space="1" w:color="auto"/>
      </w:pBdr>
      <w:tabs>
        <w:tab w:val="clear" w:pos="4513"/>
        <w:tab w:val="clear" w:pos="9027"/>
      </w:tabs>
      <w:jc w:val="center"/>
    </w:pPr>
  </w:p>
  <w:p w:rsidR="009C3647" w:rsidRPr="009C3647" w:rsidRDefault="009C3647" w:rsidP="009C3647">
    <w:pPr>
      <w:pStyle w:val="En-tte"/>
      <w:pBdr>
        <w:bottom w:val="single" w:sz="4" w:space="1" w:color="auto"/>
      </w:pBdr>
      <w:tabs>
        <w:tab w:val="clear" w:pos="4513"/>
        <w:tab w:val="clear" w:pos="9027"/>
      </w:tabs>
      <w:jc w:val="center"/>
    </w:pPr>
    <w:r w:rsidRPr="009C3647">
      <w:t xml:space="preserve">- </w:t>
    </w:r>
    <w:r w:rsidRPr="009C3647">
      <w:fldChar w:fldCharType="begin"/>
    </w:r>
    <w:r w:rsidRPr="009C3647">
      <w:instrText xml:space="preserve"> PAGE </w:instrText>
    </w:r>
    <w:r w:rsidRPr="009C3647">
      <w:fldChar w:fldCharType="separate"/>
    </w:r>
    <w:r w:rsidRPr="009C3647">
      <w:rPr>
        <w:noProof/>
      </w:rPr>
      <w:t>2</w:t>
    </w:r>
    <w:r w:rsidRPr="009C3647">
      <w:fldChar w:fldCharType="end"/>
    </w:r>
    <w:r w:rsidRPr="009C3647">
      <w:t xml:space="preserve"> -</w:t>
    </w:r>
  </w:p>
  <w:p w:rsidR="009239F7" w:rsidRPr="009C3647" w:rsidRDefault="009239F7" w:rsidP="009C364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00F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9C3647" w:rsidP="00B801E9">
          <w:pPr>
            <w:jc w:val="right"/>
            <w:rPr>
              <w:b/>
              <w:color w:val="FF0000"/>
              <w:szCs w:val="16"/>
            </w:rPr>
          </w:pPr>
          <w:r>
            <w:rPr>
              <w:b/>
              <w:color w:val="FF0000"/>
              <w:szCs w:val="16"/>
            </w:rPr>
            <w:t xml:space="preserve"> </w:t>
          </w:r>
        </w:p>
      </w:tc>
    </w:tr>
    <w:bookmarkEnd w:id="43"/>
    <w:tr w:rsidR="001900F5" w:rsidTr="008612A9">
      <w:trPr>
        <w:trHeight w:val="213"/>
        <w:jc w:val="center"/>
      </w:trPr>
      <w:tc>
        <w:tcPr>
          <w:tcW w:w="3794" w:type="dxa"/>
          <w:vMerge w:val="restart"/>
          <w:shd w:val="clear" w:color="auto" w:fill="FFFFFF"/>
          <w:tcMar>
            <w:left w:w="0" w:type="dxa"/>
            <w:right w:w="0" w:type="dxa"/>
          </w:tcMar>
        </w:tcPr>
        <w:p w:rsidR="00ED54E0" w:rsidRPr="009239F7" w:rsidRDefault="005E1D9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900F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C3647" w:rsidRDefault="009C3647" w:rsidP="00B801E9">
          <w:pPr>
            <w:jc w:val="right"/>
            <w:rPr>
              <w:b/>
              <w:szCs w:val="16"/>
            </w:rPr>
          </w:pPr>
          <w:bookmarkStart w:id="44" w:name="bmkSymbols"/>
          <w:r>
            <w:rPr>
              <w:b/>
              <w:szCs w:val="16"/>
            </w:rPr>
            <w:t>G/TBT/N/ZAF/235</w:t>
          </w:r>
        </w:p>
        <w:bookmarkEnd w:id="44"/>
        <w:p w:rsidR="009239F7" w:rsidRPr="002F6A28" w:rsidRDefault="009239F7" w:rsidP="00B801E9">
          <w:pPr>
            <w:jc w:val="right"/>
            <w:rPr>
              <w:b/>
              <w:szCs w:val="16"/>
            </w:rPr>
          </w:pPr>
        </w:p>
      </w:tc>
    </w:tr>
    <w:tr w:rsidR="001900F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75DAD" w:rsidP="00B801E9">
          <w:pPr>
            <w:jc w:val="right"/>
            <w:rPr>
              <w:szCs w:val="16"/>
            </w:rPr>
          </w:pPr>
          <w:bookmarkStart w:id="45" w:name="spsDateDistribution"/>
          <w:bookmarkStart w:id="46" w:name="bmkDate"/>
          <w:bookmarkEnd w:id="45"/>
          <w:bookmarkEnd w:id="46"/>
          <w:r>
            <w:rPr>
              <w:szCs w:val="16"/>
            </w:rPr>
            <w:t xml:space="preserve">11 March </w:t>
          </w:r>
          <w:r>
            <w:rPr>
              <w:szCs w:val="16"/>
            </w:rPr>
            <w:t>2019</w:t>
          </w:r>
          <w:bookmarkStart w:id="47" w:name="_GoBack"/>
          <w:bookmarkEnd w:id="47"/>
        </w:p>
      </w:tc>
    </w:tr>
    <w:tr w:rsidR="001900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C3647" w:rsidP="0097650D">
          <w:pPr>
            <w:jc w:val="left"/>
            <w:rPr>
              <w:b/>
            </w:rPr>
          </w:pPr>
          <w:bookmarkStart w:id="48" w:name="bmkSerial"/>
          <w:r w:rsidRPr="002F6A28">
            <w:rPr>
              <w:color w:val="FF0000"/>
              <w:szCs w:val="16"/>
            </w:rPr>
            <w:t>(</w:t>
          </w:r>
          <w:bookmarkStart w:id="49" w:name="spsSerialNumber"/>
          <w:bookmarkEnd w:id="49"/>
          <w:r w:rsidR="00475DAD">
            <w:rPr>
              <w:color w:val="FF0000"/>
              <w:szCs w:val="16"/>
            </w:rPr>
            <w:t>19-1464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9C364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900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C3647"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9C3647" w:rsidP="00B801E9">
          <w:pPr>
            <w:jc w:val="right"/>
            <w:rPr>
              <w:bCs/>
              <w:szCs w:val="18"/>
            </w:rPr>
          </w:pPr>
          <w:bookmarkStart w:id="52" w:name="bmkLanguage"/>
          <w:r>
            <w:rPr>
              <w:bCs/>
              <w:szCs w:val="18"/>
            </w:rPr>
            <w:t>Original: English</w:t>
          </w:r>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98458A">
      <w:start w:val="1"/>
      <w:numFmt w:val="decimal"/>
      <w:pStyle w:val="SummaryText"/>
      <w:lvlText w:val="%1."/>
      <w:lvlJc w:val="left"/>
      <w:pPr>
        <w:ind w:left="360" w:hanging="360"/>
      </w:pPr>
    </w:lvl>
    <w:lvl w:ilvl="1" w:tplc="2C7A9DF4" w:tentative="1">
      <w:start w:val="1"/>
      <w:numFmt w:val="lowerLetter"/>
      <w:lvlText w:val="%2."/>
      <w:lvlJc w:val="left"/>
      <w:pPr>
        <w:ind w:left="1080" w:hanging="360"/>
      </w:pPr>
    </w:lvl>
    <w:lvl w:ilvl="2" w:tplc="29EEFFA8" w:tentative="1">
      <w:start w:val="1"/>
      <w:numFmt w:val="lowerRoman"/>
      <w:lvlText w:val="%3."/>
      <w:lvlJc w:val="right"/>
      <w:pPr>
        <w:ind w:left="1800" w:hanging="180"/>
      </w:pPr>
    </w:lvl>
    <w:lvl w:ilvl="3" w:tplc="55FE7916" w:tentative="1">
      <w:start w:val="1"/>
      <w:numFmt w:val="decimal"/>
      <w:lvlText w:val="%4."/>
      <w:lvlJc w:val="left"/>
      <w:pPr>
        <w:ind w:left="2520" w:hanging="360"/>
      </w:pPr>
    </w:lvl>
    <w:lvl w:ilvl="4" w:tplc="C5C47F24" w:tentative="1">
      <w:start w:val="1"/>
      <w:numFmt w:val="lowerLetter"/>
      <w:lvlText w:val="%5."/>
      <w:lvlJc w:val="left"/>
      <w:pPr>
        <w:ind w:left="3240" w:hanging="360"/>
      </w:pPr>
    </w:lvl>
    <w:lvl w:ilvl="5" w:tplc="0854F9D0" w:tentative="1">
      <w:start w:val="1"/>
      <w:numFmt w:val="lowerRoman"/>
      <w:lvlText w:val="%6."/>
      <w:lvlJc w:val="right"/>
      <w:pPr>
        <w:ind w:left="3960" w:hanging="180"/>
      </w:pPr>
    </w:lvl>
    <w:lvl w:ilvl="6" w:tplc="4A7AA2EE" w:tentative="1">
      <w:start w:val="1"/>
      <w:numFmt w:val="decimal"/>
      <w:lvlText w:val="%7."/>
      <w:lvlJc w:val="left"/>
      <w:pPr>
        <w:ind w:left="4680" w:hanging="360"/>
      </w:pPr>
    </w:lvl>
    <w:lvl w:ilvl="7" w:tplc="345C2E4E" w:tentative="1">
      <w:start w:val="1"/>
      <w:numFmt w:val="lowerLetter"/>
      <w:lvlText w:val="%8."/>
      <w:lvlJc w:val="left"/>
      <w:pPr>
        <w:ind w:left="5400" w:hanging="360"/>
      </w:pPr>
    </w:lvl>
    <w:lvl w:ilvl="8" w:tplc="D8EEBA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67AC756">
      <w:start w:val="1"/>
      <w:numFmt w:val="bullet"/>
      <w:lvlText w:val=""/>
      <w:lvlJc w:val="left"/>
      <w:pPr>
        <w:ind w:left="720" w:hanging="360"/>
      </w:pPr>
      <w:rPr>
        <w:rFonts w:ascii="Symbol" w:hAnsi="Symbol"/>
      </w:rPr>
    </w:lvl>
    <w:lvl w:ilvl="1" w:tplc="C066796C">
      <w:start w:val="1"/>
      <w:numFmt w:val="bullet"/>
      <w:lvlText w:val="o"/>
      <w:lvlJc w:val="left"/>
      <w:pPr>
        <w:tabs>
          <w:tab w:val="num" w:pos="1440"/>
        </w:tabs>
        <w:ind w:left="1440" w:hanging="360"/>
      </w:pPr>
      <w:rPr>
        <w:rFonts w:ascii="Courier New" w:hAnsi="Courier New"/>
      </w:rPr>
    </w:lvl>
    <w:lvl w:ilvl="2" w:tplc="8C24E224">
      <w:start w:val="1"/>
      <w:numFmt w:val="bullet"/>
      <w:lvlText w:val=""/>
      <w:lvlJc w:val="left"/>
      <w:pPr>
        <w:tabs>
          <w:tab w:val="num" w:pos="2160"/>
        </w:tabs>
        <w:ind w:left="2160" w:hanging="360"/>
      </w:pPr>
      <w:rPr>
        <w:rFonts w:ascii="Wingdings" w:hAnsi="Wingdings"/>
      </w:rPr>
    </w:lvl>
    <w:lvl w:ilvl="3" w:tplc="2738F136">
      <w:start w:val="1"/>
      <w:numFmt w:val="bullet"/>
      <w:lvlText w:val=""/>
      <w:lvlJc w:val="left"/>
      <w:pPr>
        <w:tabs>
          <w:tab w:val="num" w:pos="2880"/>
        </w:tabs>
        <w:ind w:left="2880" w:hanging="360"/>
      </w:pPr>
      <w:rPr>
        <w:rFonts w:ascii="Symbol" w:hAnsi="Symbol"/>
      </w:rPr>
    </w:lvl>
    <w:lvl w:ilvl="4" w:tplc="4FB4189C">
      <w:start w:val="1"/>
      <w:numFmt w:val="bullet"/>
      <w:lvlText w:val="o"/>
      <w:lvlJc w:val="left"/>
      <w:pPr>
        <w:tabs>
          <w:tab w:val="num" w:pos="3600"/>
        </w:tabs>
        <w:ind w:left="3600" w:hanging="360"/>
      </w:pPr>
      <w:rPr>
        <w:rFonts w:ascii="Courier New" w:hAnsi="Courier New"/>
      </w:rPr>
    </w:lvl>
    <w:lvl w:ilvl="5" w:tplc="85BE45AE">
      <w:start w:val="1"/>
      <w:numFmt w:val="bullet"/>
      <w:lvlText w:val=""/>
      <w:lvlJc w:val="left"/>
      <w:pPr>
        <w:tabs>
          <w:tab w:val="num" w:pos="4320"/>
        </w:tabs>
        <w:ind w:left="4320" w:hanging="360"/>
      </w:pPr>
      <w:rPr>
        <w:rFonts w:ascii="Wingdings" w:hAnsi="Wingdings"/>
      </w:rPr>
    </w:lvl>
    <w:lvl w:ilvl="6" w:tplc="AC666CB0">
      <w:start w:val="1"/>
      <w:numFmt w:val="bullet"/>
      <w:lvlText w:val=""/>
      <w:lvlJc w:val="left"/>
      <w:pPr>
        <w:tabs>
          <w:tab w:val="num" w:pos="5040"/>
        </w:tabs>
        <w:ind w:left="5040" w:hanging="360"/>
      </w:pPr>
      <w:rPr>
        <w:rFonts w:ascii="Symbol" w:hAnsi="Symbol"/>
      </w:rPr>
    </w:lvl>
    <w:lvl w:ilvl="7" w:tplc="172A20EE">
      <w:start w:val="1"/>
      <w:numFmt w:val="bullet"/>
      <w:lvlText w:val="o"/>
      <w:lvlJc w:val="left"/>
      <w:pPr>
        <w:tabs>
          <w:tab w:val="num" w:pos="5760"/>
        </w:tabs>
        <w:ind w:left="5760" w:hanging="360"/>
      </w:pPr>
      <w:rPr>
        <w:rFonts w:ascii="Courier New" w:hAnsi="Courier New"/>
      </w:rPr>
    </w:lvl>
    <w:lvl w:ilvl="8" w:tplc="D414A68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00F5"/>
    <w:rsid w:val="001E291F"/>
    <w:rsid w:val="00204CC3"/>
    <w:rsid w:val="00233408"/>
    <w:rsid w:val="00254A01"/>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75DAD"/>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E1D94"/>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C3647"/>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1D41"/>
  <w15:docId w15:val="{BFF69A48-8028-4B34-A4DC-F89073B5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9C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phuti.kutu@nrcs.org.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phuti.kutu@nrcs.org.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ZAF/18_145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2019-03-11T14:31:00Z</dcterms:created>
  <dcterms:modified xsi:type="dcterms:W3CDTF">2019-03-11T14:52:00Z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G/TBT/N/ZAF/235</vt:lpwstr>
  </property>
</Properties>
</file>