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AE460" w14:textId="77777777" w:rsidR="009239F7" w:rsidRPr="002F6A28" w:rsidRDefault="00387EC1" w:rsidP="002F6A28">
      <w:pPr>
        <w:pStyle w:val="Title"/>
        <w:rPr>
          <w:caps w:val="0"/>
          <w:kern w:val="0"/>
        </w:rPr>
      </w:pPr>
      <w:r w:rsidRPr="002F6A28">
        <w:rPr>
          <w:caps w:val="0"/>
          <w:kern w:val="0"/>
        </w:rPr>
        <w:t>NOTIFICATION</w:t>
      </w:r>
    </w:p>
    <w:p w14:paraId="45580DA4" w14:textId="77777777" w:rsidR="009239F7" w:rsidRPr="002F6A28" w:rsidRDefault="00387EC1" w:rsidP="002F6A28">
      <w:pPr>
        <w:jc w:val="center"/>
      </w:pPr>
      <w:r w:rsidRPr="002F6A28">
        <w:t>The following notification is being circulated in accordance with Article 10.6</w:t>
      </w:r>
    </w:p>
    <w:p w14:paraId="5E10337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C1B9A" w14:paraId="772B1B41" w14:textId="77777777" w:rsidTr="0069259F">
        <w:tc>
          <w:tcPr>
            <w:tcW w:w="713" w:type="dxa"/>
            <w:tcBorders>
              <w:bottom w:val="single" w:sz="6" w:space="0" w:color="auto"/>
            </w:tcBorders>
            <w:shd w:val="clear" w:color="auto" w:fill="auto"/>
          </w:tcPr>
          <w:p w14:paraId="2E92D20B" w14:textId="77777777" w:rsidR="00F85C99" w:rsidRPr="002F6A28" w:rsidRDefault="00387EC1" w:rsidP="002F6A28">
            <w:pPr>
              <w:spacing w:before="120" w:after="120"/>
              <w:jc w:val="left"/>
            </w:pPr>
            <w:r w:rsidRPr="002F6A28">
              <w:rPr>
                <w:b/>
              </w:rPr>
              <w:t>1.</w:t>
            </w:r>
          </w:p>
        </w:tc>
        <w:tc>
          <w:tcPr>
            <w:tcW w:w="8546" w:type="dxa"/>
            <w:tcBorders>
              <w:bottom w:val="single" w:sz="6" w:space="0" w:color="auto"/>
            </w:tcBorders>
            <w:shd w:val="clear" w:color="auto" w:fill="auto"/>
          </w:tcPr>
          <w:p w14:paraId="5190AEDC" w14:textId="77777777" w:rsidR="00F85C99" w:rsidRPr="002F6A28" w:rsidRDefault="00387EC1"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UNITED STATES OF AMERICA</w:t>
            </w:r>
            <w:bookmarkEnd w:id="1"/>
          </w:p>
          <w:p w14:paraId="369116F9" w14:textId="77777777" w:rsidR="00F85C99" w:rsidRPr="002F6A28" w:rsidRDefault="00387EC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C1B9A" w14:paraId="37291CCB" w14:textId="77777777" w:rsidTr="0069259F">
        <w:tc>
          <w:tcPr>
            <w:tcW w:w="713" w:type="dxa"/>
            <w:tcBorders>
              <w:top w:val="single" w:sz="6" w:space="0" w:color="auto"/>
              <w:bottom w:val="single" w:sz="6" w:space="0" w:color="auto"/>
            </w:tcBorders>
            <w:shd w:val="clear" w:color="auto" w:fill="auto"/>
          </w:tcPr>
          <w:p w14:paraId="4BC193C9" w14:textId="77777777" w:rsidR="00F85C99" w:rsidRPr="002F6A28" w:rsidRDefault="00387EC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C4F5392" w14:textId="77777777" w:rsidR="00F85C99" w:rsidRPr="002F6A28" w:rsidRDefault="00387EC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6A45E1CD" w14:textId="77777777" w:rsidR="00EE3A11" w:rsidRPr="00C379C8" w:rsidRDefault="00387EC1" w:rsidP="00155128">
            <w:pPr>
              <w:spacing w:after="120"/>
            </w:pPr>
            <w:r w:rsidRPr="00C379C8">
              <w:t>Food and Drug Administration (FDA), Health and Human Services (HHS) [1965]</w:t>
            </w:r>
            <w:bookmarkEnd w:id="5"/>
          </w:p>
          <w:p w14:paraId="15F4668B" w14:textId="77777777" w:rsidR="00F85C99" w:rsidRPr="002F6A28" w:rsidRDefault="00387EC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5C0E99A4" w14:textId="77777777" w:rsidR="00AC6C6E" w:rsidRPr="00C379C8" w:rsidRDefault="00387EC1" w:rsidP="00AA646C">
            <w:pPr>
              <w:spacing w:after="120"/>
            </w:pPr>
            <w:r w:rsidRPr="00C379C8">
              <w:t xml:space="preserve">Please submit comments to: USA WTO TBT Enquiry Point, Email: </w:t>
            </w:r>
            <w:hyperlink r:id="rId7" w:history="1">
              <w:r w:rsidRPr="00C379C8">
                <w:rPr>
                  <w:color w:val="0000FF"/>
                  <w:u w:val="single"/>
                </w:rPr>
                <w:t>usatbtep@nist.gov</w:t>
              </w:r>
            </w:hyperlink>
            <w:bookmarkEnd w:id="7"/>
          </w:p>
        </w:tc>
      </w:tr>
      <w:tr w:rsidR="002C1B9A" w14:paraId="7EFD270F" w14:textId="77777777" w:rsidTr="0069259F">
        <w:tc>
          <w:tcPr>
            <w:tcW w:w="713" w:type="dxa"/>
            <w:tcBorders>
              <w:top w:val="single" w:sz="6" w:space="0" w:color="auto"/>
              <w:bottom w:val="single" w:sz="6" w:space="0" w:color="auto"/>
            </w:tcBorders>
            <w:shd w:val="clear" w:color="auto" w:fill="auto"/>
          </w:tcPr>
          <w:p w14:paraId="3F426705" w14:textId="77777777" w:rsidR="00F85C99" w:rsidRPr="002F6A28" w:rsidRDefault="00387EC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1770B65" w14:textId="77777777" w:rsidR="00F85C99" w:rsidRPr="0058336F" w:rsidRDefault="00387EC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r w:rsidRPr="002F6A28">
              <w:rPr>
                <w:b/>
              </w:rPr>
              <w:t> [X]</w:t>
            </w:r>
            <w:bookmarkEnd w:id="19"/>
            <w:r w:rsidR="00FF5C69">
              <w:rPr>
                <w:b/>
              </w:rPr>
              <w:t>:</w:t>
            </w:r>
            <w:r w:rsidR="003531C5">
              <w:t xml:space="preserve"> </w:t>
            </w:r>
            <w:bookmarkStart w:id="20" w:name="tbt3h"/>
            <w:r w:rsidR="003531C5">
              <w:t>To allow FDA to better protect the public health by preventing re-importation and deterring future shipments of refused medical devices subject to administrative destruction.</w:t>
            </w:r>
            <w:bookmarkEnd w:id="20"/>
          </w:p>
        </w:tc>
      </w:tr>
      <w:tr w:rsidR="002C1B9A" w14:paraId="22ED4AF0" w14:textId="77777777" w:rsidTr="0069259F">
        <w:tc>
          <w:tcPr>
            <w:tcW w:w="713" w:type="dxa"/>
            <w:tcBorders>
              <w:top w:val="single" w:sz="6" w:space="0" w:color="auto"/>
              <w:bottom w:val="single" w:sz="6" w:space="0" w:color="auto"/>
            </w:tcBorders>
            <w:shd w:val="clear" w:color="auto" w:fill="auto"/>
          </w:tcPr>
          <w:p w14:paraId="50D076F0" w14:textId="77777777" w:rsidR="00F85C99" w:rsidRPr="002F6A28" w:rsidRDefault="00387EC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86FC534" w14:textId="77777777" w:rsidR="00F85C99" w:rsidRPr="002F6A28" w:rsidRDefault="00387EC1"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 xml:space="preserve">Medical devices: Instruments and appliances used in medical, surgical, dental or veterinary sciences, including </w:t>
            </w:r>
            <w:proofErr w:type="spellStart"/>
            <w:r w:rsidR="00EE3A11" w:rsidRPr="00C379C8">
              <w:t>scintigraphic</w:t>
            </w:r>
            <w:proofErr w:type="spellEnd"/>
            <w:r w:rsidR="00EE3A11" w:rsidRPr="00C379C8">
              <w:t xml:space="preserve"> apparatus, other electro-medical apparatus and sight-testing instruments (HS code(s): 9018); Medical equipment (ICS code(s): 11.040); Domestic safety (ICS code(s): 13.120)</w:t>
            </w:r>
            <w:bookmarkEnd w:id="22"/>
          </w:p>
        </w:tc>
      </w:tr>
      <w:tr w:rsidR="002C1B9A" w14:paraId="094709A4" w14:textId="77777777" w:rsidTr="0069259F">
        <w:tc>
          <w:tcPr>
            <w:tcW w:w="713" w:type="dxa"/>
            <w:tcBorders>
              <w:top w:val="single" w:sz="6" w:space="0" w:color="auto"/>
              <w:bottom w:val="single" w:sz="6" w:space="0" w:color="auto"/>
            </w:tcBorders>
            <w:shd w:val="clear" w:color="auto" w:fill="auto"/>
          </w:tcPr>
          <w:p w14:paraId="04609403" w14:textId="77777777" w:rsidR="00F85C99" w:rsidRPr="002F6A28" w:rsidRDefault="00387EC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081ADAC2" w14:textId="77777777" w:rsidR="00F85C99" w:rsidRPr="002F6A28" w:rsidRDefault="00387EC1"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Medical Devices Subject to Administrative Destruction; (9 page(s), in English)</w:t>
            </w:r>
            <w:bookmarkEnd w:id="24"/>
          </w:p>
        </w:tc>
      </w:tr>
      <w:tr w:rsidR="002C1B9A" w14:paraId="4EBCA338" w14:textId="77777777" w:rsidTr="0069259F">
        <w:tc>
          <w:tcPr>
            <w:tcW w:w="713" w:type="dxa"/>
            <w:tcBorders>
              <w:top w:val="single" w:sz="6" w:space="0" w:color="auto"/>
              <w:bottom w:val="single" w:sz="6" w:space="0" w:color="auto"/>
            </w:tcBorders>
            <w:shd w:val="clear" w:color="auto" w:fill="auto"/>
          </w:tcPr>
          <w:p w14:paraId="05497ECC" w14:textId="77777777" w:rsidR="00F85C99" w:rsidRPr="002F6A28" w:rsidRDefault="00387EC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6F91FDA5" w14:textId="77777777" w:rsidR="00F85C99" w:rsidRPr="002F6A28" w:rsidRDefault="00387EC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Notice of Proposed Rulemaking - The Food and Drug Administration (FDA, Agency, or we) is proposing a regulation to implement its new authority to destroy a device valued at $2,500 or less (or such higher amount as the Secretary of the Treasury may set by regulation), that has been refused admission into the United States under the Federal Food, Drug, and Cosmetic Act (</w:t>
            </w:r>
            <w:proofErr w:type="spellStart"/>
            <w:r w:rsidR="00FE448B" w:rsidRPr="00C379C8">
              <w:t>FD&amp;C</w:t>
            </w:r>
            <w:proofErr w:type="spellEnd"/>
            <w:r w:rsidR="00FE448B" w:rsidRPr="00C379C8">
              <w:t xml:space="preserve"> Act </w:t>
            </w:r>
            <w:hyperlink r:id="rId8" w:history="1">
              <w:r w:rsidR="00FE448B" w:rsidRPr="00C379C8">
                <w:rPr>
                  <w:color w:val="0000FF"/>
                  <w:u w:val="single"/>
                </w:rPr>
                <w:t>21 USC Ch. 9</w:t>
              </w:r>
            </w:hyperlink>
            <w:r w:rsidR="00FE448B" w:rsidRPr="00C379C8">
              <w:t>), by providing to the owner or consignee notice and an opportunity to appear and introduce testimony prior to the destruction. Once finalized, this regulation will allow FDA to better protect the public health by preventing re-importation and deterring future shipments of refused devices subject to administrative destruction. We also discuss in this Notice of Proposed Rulemaking our intent to change FDA's procedures for administrative destruction of drugs and, if this proposed rule is finalized, these procedures will also include devices subject to administrative destruction. We described our current procedures in the proposed and final rules entitled "Administrative Destruction of Certain Drugs Refused Admission to the United States."</w:t>
            </w:r>
            <w:bookmarkEnd w:id="26"/>
          </w:p>
        </w:tc>
      </w:tr>
      <w:tr w:rsidR="002C1B9A" w14:paraId="761CA386" w14:textId="77777777" w:rsidTr="0069259F">
        <w:tc>
          <w:tcPr>
            <w:tcW w:w="713" w:type="dxa"/>
            <w:tcBorders>
              <w:top w:val="single" w:sz="6" w:space="0" w:color="auto"/>
              <w:bottom w:val="single" w:sz="6" w:space="0" w:color="auto"/>
            </w:tcBorders>
            <w:shd w:val="clear" w:color="auto" w:fill="auto"/>
          </w:tcPr>
          <w:p w14:paraId="35CE73FC" w14:textId="77777777" w:rsidR="00F85C99" w:rsidRPr="002F6A28" w:rsidRDefault="00387EC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C445FD1" w14:textId="77777777" w:rsidR="00F85C99" w:rsidRPr="002F6A28" w:rsidRDefault="00387EC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2C1B9A" w14:paraId="213F6805" w14:textId="77777777" w:rsidTr="0069259F">
        <w:tc>
          <w:tcPr>
            <w:tcW w:w="713" w:type="dxa"/>
            <w:tcBorders>
              <w:top w:val="single" w:sz="6" w:space="0" w:color="auto"/>
              <w:bottom w:val="single" w:sz="6" w:space="0" w:color="auto"/>
            </w:tcBorders>
            <w:shd w:val="clear" w:color="auto" w:fill="auto"/>
          </w:tcPr>
          <w:p w14:paraId="43BA3A46" w14:textId="77777777" w:rsidR="00F85C99" w:rsidRPr="002F6A28" w:rsidRDefault="00387EC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5A5A6D2A" w14:textId="77777777" w:rsidR="00072B36" w:rsidRPr="002F6A28" w:rsidRDefault="00387EC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A1AC703" w14:textId="77777777" w:rsidR="00F85C99" w:rsidRPr="002F6A28" w:rsidRDefault="00387EC1" w:rsidP="009E75ED">
            <w:pPr>
              <w:spacing w:before="120" w:after="120"/>
            </w:pPr>
            <w:bookmarkStart w:id="30" w:name="sps9a"/>
            <w:r w:rsidRPr="002F6A28">
              <w:t>87 Federal Register (FR) 60947, 7 October 2022; Title 21 Code of Federal Regulations (CFR) Part 1:</w:t>
            </w:r>
          </w:p>
          <w:p w14:paraId="5051A75D" w14:textId="77777777" w:rsidR="00F85C99" w:rsidRPr="002F6A28" w:rsidRDefault="003053D5" w:rsidP="009E75ED">
            <w:pPr>
              <w:spacing w:before="120" w:after="120"/>
            </w:pPr>
            <w:hyperlink r:id="rId9" w:history="1">
              <w:r w:rsidR="00387EC1" w:rsidRPr="002F6A28">
                <w:rPr>
                  <w:color w:val="0000FF"/>
                  <w:u w:val="single"/>
                </w:rPr>
                <w:t>https://www.govinfo.gov/content/pkg/FR-2022-10-07/html/2022-21809.htm</w:t>
              </w:r>
            </w:hyperlink>
          </w:p>
          <w:p w14:paraId="678E7C7D" w14:textId="77777777" w:rsidR="00F85C99" w:rsidRPr="002F6A28" w:rsidRDefault="003053D5" w:rsidP="009E75ED">
            <w:pPr>
              <w:spacing w:before="120" w:after="120"/>
            </w:pPr>
            <w:hyperlink r:id="rId10" w:history="1">
              <w:r w:rsidR="00387EC1" w:rsidRPr="002F6A28">
                <w:rPr>
                  <w:color w:val="0000FF"/>
                  <w:u w:val="single"/>
                </w:rPr>
                <w:t>https://www.govinfo.gov/content/pkg/FR-2022-10-07/pdf/2022-21809.pdf</w:t>
              </w:r>
            </w:hyperlink>
          </w:p>
          <w:p w14:paraId="604AC237" w14:textId="77777777" w:rsidR="00F85C99" w:rsidRPr="002F6A28" w:rsidRDefault="00387EC1" w:rsidP="009E75ED">
            <w:pPr>
              <w:spacing w:before="120" w:after="120"/>
            </w:pPr>
            <w:r w:rsidRPr="002F6A28">
              <w:t xml:space="preserve">This notice of proposed rulemaking is identified by Docket Number FDA-2021-N-1348. The Docket Folder is available on Regulations.gov at </w:t>
            </w:r>
            <w:hyperlink r:id="rId11" w:history="1">
              <w:r w:rsidRPr="002F6A28">
                <w:rPr>
                  <w:color w:val="0000FF"/>
                  <w:u w:val="single"/>
                </w:rPr>
                <w:t>https://www.regulations.gov/docket/FDA-2021-N-1348/document</w:t>
              </w:r>
            </w:hyperlink>
            <w:r w:rsidRPr="002F6A28">
              <w:t xml:space="preserve"> and provides access to primary documents as well as comments received. Documents are also accessible from </w:t>
            </w:r>
            <w:hyperlink r:id="rId12" w:history="1">
              <w:r w:rsidRPr="002F6A28">
                <w:rPr>
                  <w:color w:val="0000FF"/>
                  <w:u w:val="single"/>
                </w:rPr>
                <w:t>Regulations.gov</w:t>
              </w:r>
            </w:hyperlink>
            <w:r w:rsidRPr="002F6A28">
              <w:t xml:space="preserve"> by searching the Docket Number. WTO Members and their stakeholders are asked to submit comments to the </w:t>
            </w:r>
            <w:hyperlink r:id="rId13" w:history="1">
              <w:r w:rsidRPr="002F6A28">
                <w:rPr>
                  <w:color w:val="0000FF"/>
                  <w:u w:val="single"/>
                </w:rPr>
                <w:t>USA TBT Enquiry Point</w:t>
              </w:r>
            </w:hyperlink>
            <w:r w:rsidRPr="002F6A28">
              <w:t xml:space="preserve"> by or before </w:t>
            </w:r>
            <w:hyperlink r:id="rId14" w:history="1">
              <w:r w:rsidRPr="002F6A28">
                <w:rPr>
                  <w:color w:val="0000FF"/>
                  <w:u w:val="single"/>
                </w:rPr>
                <w:t>4pm</w:t>
              </w:r>
            </w:hyperlink>
            <w:r w:rsidRPr="002F6A28">
              <w:t xml:space="preserve"> </w:t>
            </w:r>
            <w:hyperlink r:id="rId15" w:history="1">
              <w:r w:rsidRPr="002F6A28">
                <w:rPr>
                  <w:color w:val="0000FF"/>
                  <w:u w:val="single"/>
                </w:rPr>
                <w:t>Eastern Time</w:t>
              </w:r>
            </w:hyperlink>
            <w:r w:rsidRPr="002F6A28">
              <w:t xml:space="preserve"> on 6 December 2022. Comments received by the USA TBT Enquiry Point from WTO Members and their stakeholders will be shared with the regulator and will also be submitted to the </w:t>
            </w:r>
            <w:hyperlink r:id="rId16" w:history="1">
              <w:r w:rsidRPr="002F6A28">
                <w:rPr>
                  <w:color w:val="0000FF"/>
                  <w:u w:val="single"/>
                </w:rPr>
                <w:t>Docket</w:t>
              </w:r>
            </w:hyperlink>
            <w:r w:rsidRPr="002F6A28">
              <w:t xml:space="preserve"> on Regulations.gov if received within the comment period.</w:t>
            </w:r>
          </w:p>
          <w:p w14:paraId="2F09AD05" w14:textId="77777777" w:rsidR="00F85C99" w:rsidRPr="002F6A28" w:rsidRDefault="00387EC1" w:rsidP="009E75ED">
            <w:pPr>
              <w:spacing w:before="120" w:after="120"/>
            </w:pPr>
            <w:r w:rsidRPr="002F6A28">
              <w:t xml:space="preserve">FDA Administrative Destruction of Certain Drugs Refused Admission to the United States; Proposed and Final Rules (Primary Documents), Comments, Supporting Materials are available from </w:t>
            </w:r>
            <w:hyperlink r:id="rId17" w:history="1">
              <w:r w:rsidRPr="002F6A28">
                <w:rPr>
                  <w:color w:val="0000FF"/>
                  <w:u w:val="single"/>
                </w:rPr>
                <w:t>Regulations.gov</w:t>
              </w:r>
            </w:hyperlink>
            <w:r w:rsidRPr="002F6A28">
              <w:t xml:space="preserve">: </w:t>
            </w:r>
            <w:hyperlink r:id="rId18" w:history="1">
              <w:r w:rsidRPr="002F6A28">
                <w:rPr>
                  <w:color w:val="0000FF"/>
                  <w:u w:val="single"/>
                </w:rPr>
                <w:t>FDA-2014-N-0504</w:t>
              </w:r>
            </w:hyperlink>
            <w:r w:rsidRPr="002F6A28">
              <w:t>.</w:t>
            </w:r>
            <w:bookmarkEnd w:id="30"/>
          </w:p>
        </w:tc>
      </w:tr>
      <w:tr w:rsidR="002C1B9A" w14:paraId="080B0B9C" w14:textId="77777777" w:rsidTr="00AE6CC8">
        <w:trPr>
          <w:cantSplit/>
        </w:trPr>
        <w:tc>
          <w:tcPr>
            <w:tcW w:w="713" w:type="dxa"/>
            <w:tcBorders>
              <w:top w:val="single" w:sz="6" w:space="0" w:color="auto"/>
              <w:bottom w:val="single" w:sz="6" w:space="0" w:color="auto"/>
            </w:tcBorders>
            <w:shd w:val="clear" w:color="auto" w:fill="auto"/>
          </w:tcPr>
          <w:p w14:paraId="18863B12" w14:textId="77777777" w:rsidR="00EE3A11" w:rsidRPr="002F6A28" w:rsidRDefault="00387EC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094DE4E" w14:textId="77777777" w:rsidR="00EE3A11" w:rsidRPr="002F6A28" w:rsidRDefault="00387EC1"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1A213C17" w14:textId="77777777" w:rsidR="00EE3A11" w:rsidRPr="002F6A28" w:rsidRDefault="00387EC1"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2C1B9A" w14:paraId="486D2283" w14:textId="77777777" w:rsidTr="0069259F">
        <w:tc>
          <w:tcPr>
            <w:tcW w:w="713" w:type="dxa"/>
            <w:tcBorders>
              <w:top w:val="single" w:sz="6" w:space="0" w:color="auto"/>
              <w:bottom w:val="single" w:sz="6" w:space="0" w:color="auto"/>
            </w:tcBorders>
            <w:shd w:val="clear" w:color="auto" w:fill="auto"/>
          </w:tcPr>
          <w:p w14:paraId="2AC91D90" w14:textId="77777777" w:rsidR="00F85C99" w:rsidRPr="002F6A28" w:rsidRDefault="00387EC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07FF881" w14:textId="77777777" w:rsidR="00F85C99" w:rsidRPr="002F6A28" w:rsidRDefault="00387EC1"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 December 2022</w:t>
            </w:r>
            <w:bookmarkEnd w:id="38"/>
          </w:p>
        </w:tc>
      </w:tr>
      <w:tr w:rsidR="002C1B9A" w14:paraId="301C65B3" w14:textId="77777777" w:rsidTr="0069259F">
        <w:tc>
          <w:tcPr>
            <w:tcW w:w="713" w:type="dxa"/>
            <w:tcBorders>
              <w:top w:val="single" w:sz="6" w:space="0" w:color="auto"/>
            </w:tcBorders>
            <w:shd w:val="clear" w:color="auto" w:fill="auto"/>
          </w:tcPr>
          <w:p w14:paraId="1DD1D788" w14:textId="77777777" w:rsidR="00F85C99" w:rsidRPr="002F6A28" w:rsidRDefault="00387EC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646367B" w14:textId="77777777" w:rsidR="00F85C99" w:rsidRPr="002F6A28" w:rsidRDefault="00387EC1"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EA4B765" w14:textId="77777777" w:rsidR="00EE3A11" w:rsidRPr="00A12DDE" w:rsidRDefault="003053D5" w:rsidP="00B16145">
            <w:pPr>
              <w:keepNext/>
              <w:keepLines/>
              <w:spacing w:after="120"/>
              <w:rPr>
                <w:bCs/>
              </w:rPr>
            </w:pPr>
            <w:hyperlink r:id="rId19" w:tgtFrame="_blank" w:history="1">
              <w:r w:rsidR="00387EC1" w:rsidRPr="00A12DDE">
                <w:rPr>
                  <w:bCs/>
                  <w:color w:val="0000FF"/>
                  <w:u w:val="single"/>
                </w:rPr>
                <w:t>https://members.wto.org/crnattachments/2022/TBT/USA/22_7094_00_e.pdf</w:t>
              </w:r>
            </w:hyperlink>
            <w:bookmarkEnd w:id="42"/>
          </w:p>
        </w:tc>
      </w:tr>
    </w:tbl>
    <w:p w14:paraId="4C764CDB" w14:textId="77777777" w:rsidR="00EE3A11" w:rsidRPr="002F6A28" w:rsidRDefault="00EE3A11" w:rsidP="002F6A28"/>
    <w:sectPr w:rsidR="00EE3A11" w:rsidRPr="002F6A28" w:rsidSect="00760DB3">
      <w:headerReference w:type="even" r:id="rId20"/>
      <w:headerReference w:type="default" r:id="rId21"/>
      <w:footerReference w:type="even" r:id="rId22"/>
      <w:footerReference w:type="default" r:id="rId23"/>
      <w:headerReference w:type="first" r:id="rId24"/>
      <w:footerReference w:type="first" r:id="rId2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3638C" w14:textId="77777777" w:rsidR="00610253" w:rsidRDefault="00387EC1">
      <w:r>
        <w:separator/>
      </w:r>
    </w:p>
  </w:endnote>
  <w:endnote w:type="continuationSeparator" w:id="0">
    <w:p w14:paraId="21F8BBD0" w14:textId="77777777" w:rsidR="00610253" w:rsidRDefault="0038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65EC3" w14:textId="77777777" w:rsidR="009239F7" w:rsidRPr="002F6A28" w:rsidRDefault="00387EC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B1D" w14:textId="77777777" w:rsidR="009239F7" w:rsidRPr="002F6A28" w:rsidRDefault="00387EC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B30D" w14:textId="77777777" w:rsidR="00EE3A11" w:rsidRPr="002F6A28" w:rsidRDefault="00387EC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F5CAD" w14:textId="77777777" w:rsidR="00610253" w:rsidRDefault="00387EC1">
      <w:r>
        <w:separator/>
      </w:r>
    </w:p>
  </w:footnote>
  <w:footnote w:type="continuationSeparator" w:id="0">
    <w:p w14:paraId="2721630F" w14:textId="77777777" w:rsidR="00610253" w:rsidRDefault="00387E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2A77" w14:textId="77777777" w:rsidR="009239F7" w:rsidRPr="002F6A28" w:rsidRDefault="00387EC1" w:rsidP="009239F7">
    <w:pPr>
      <w:pStyle w:val="Header"/>
      <w:pBdr>
        <w:bottom w:val="single" w:sz="4" w:space="1" w:color="auto"/>
      </w:pBdr>
      <w:tabs>
        <w:tab w:val="clear" w:pos="4513"/>
        <w:tab w:val="clear" w:pos="9027"/>
      </w:tabs>
      <w:jc w:val="center"/>
    </w:pPr>
    <w:proofErr w:type="spellStart"/>
    <w:r w:rsidRPr="002F6A28">
      <w:t>tbtSymbol</w:t>
    </w:r>
    <w:proofErr w:type="spellEnd"/>
  </w:p>
  <w:p w14:paraId="55B0F258" w14:textId="77777777" w:rsidR="009239F7" w:rsidRPr="002F6A28" w:rsidRDefault="009239F7" w:rsidP="009239F7">
    <w:pPr>
      <w:pStyle w:val="Header"/>
      <w:pBdr>
        <w:bottom w:val="single" w:sz="4" w:space="1" w:color="auto"/>
      </w:pBdr>
      <w:tabs>
        <w:tab w:val="clear" w:pos="4513"/>
        <w:tab w:val="clear" w:pos="9027"/>
      </w:tabs>
      <w:jc w:val="center"/>
    </w:pPr>
  </w:p>
  <w:p w14:paraId="004DEF04" w14:textId="77777777" w:rsidR="009239F7" w:rsidRPr="002F6A28" w:rsidRDefault="00387EC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48D72626"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5B80E" w14:textId="77777777" w:rsidR="009239F7" w:rsidRPr="002F6A28" w:rsidRDefault="00387EC1" w:rsidP="009239F7">
    <w:pPr>
      <w:pStyle w:val="Header"/>
      <w:pBdr>
        <w:bottom w:val="single" w:sz="4" w:space="1" w:color="auto"/>
      </w:pBdr>
      <w:tabs>
        <w:tab w:val="clear" w:pos="4513"/>
        <w:tab w:val="clear" w:pos="9027"/>
      </w:tabs>
      <w:jc w:val="center"/>
    </w:pPr>
    <w:bookmarkStart w:id="43" w:name="spsSymbolHeader"/>
    <w:r w:rsidRPr="002F6A28">
      <w:t>G/TBT/N/USA/1934</w:t>
    </w:r>
    <w:bookmarkEnd w:id="43"/>
  </w:p>
  <w:p w14:paraId="6062B33F" w14:textId="77777777" w:rsidR="009239F7" w:rsidRPr="002F6A28" w:rsidRDefault="009239F7" w:rsidP="009239F7">
    <w:pPr>
      <w:pStyle w:val="Header"/>
      <w:pBdr>
        <w:bottom w:val="single" w:sz="4" w:space="1" w:color="auto"/>
      </w:pBdr>
      <w:tabs>
        <w:tab w:val="clear" w:pos="4513"/>
        <w:tab w:val="clear" w:pos="9027"/>
      </w:tabs>
      <w:jc w:val="center"/>
    </w:pPr>
  </w:p>
  <w:p w14:paraId="45836C23" w14:textId="77777777" w:rsidR="009239F7" w:rsidRPr="002F6A28" w:rsidRDefault="00387EC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DD8609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C1B9A" w14:paraId="6ADB1E8C" w14:textId="77777777" w:rsidTr="008612A9">
      <w:trPr>
        <w:trHeight w:val="240"/>
        <w:jc w:val="center"/>
      </w:trPr>
      <w:tc>
        <w:tcPr>
          <w:tcW w:w="3794" w:type="dxa"/>
          <w:shd w:val="clear" w:color="auto" w:fill="FFFFFF"/>
          <w:tcMar>
            <w:left w:w="108" w:type="dxa"/>
            <w:right w:w="108" w:type="dxa"/>
          </w:tcMar>
          <w:vAlign w:val="center"/>
        </w:tcPr>
        <w:p w14:paraId="06BFECE0"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BEEFFE1" w14:textId="77777777" w:rsidR="00ED54E0" w:rsidRPr="009239F7" w:rsidRDefault="00ED54E0" w:rsidP="00B801E9">
          <w:pPr>
            <w:jc w:val="right"/>
            <w:rPr>
              <w:b/>
              <w:color w:val="FF0000"/>
              <w:szCs w:val="16"/>
            </w:rPr>
          </w:pPr>
        </w:p>
      </w:tc>
    </w:tr>
    <w:bookmarkEnd w:id="44"/>
    <w:tr w:rsidR="002C1B9A" w14:paraId="29E0C6F4" w14:textId="77777777" w:rsidTr="008612A9">
      <w:trPr>
        <w:trHeight w:val="213"/>
        <w:jc w:val="center"/>
      </w:trPr>
      <w:tc>
        <w:tcPr>
          <w:tcW w:w="3794" w:type="dxa"/>
          <w:vMerge w:val="restart"/>
          <w:shd w:val="clear" w:color="auto" w:fill="FFFFFF"/>
          <w:tcMar>
            <w:left w:w="0" w:type="dxa"/>
            <w:right w:w="0" w:type="dxa"/>
          </w:tcMar>
        </w:tcPr>
        <w:p w14:paraId="732FC975" w14:textId="77777777" w:rsidR="00ED54E0" w:rsidRPr="009239F7" w:rsidRDefault="00387EC1" w:rsidP="00B801E9">
          <w:pPr>
            <w:jc w:val="left"/>
          </w:pPr>
          <w:r>
            <w:rPr>
              <w:noProof/>
              <w:lang w:eastAsia="en-GB"/>
            </w:rPr>
            <w:drawing>
              <wp:inline distT="0" distB="0" distL="0" distR="0" wp14:anchorId="542F3452" wp14:editId="31F70D2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931544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B507D3A" w14:textId="77777777" w:rsidR="00ED54E0" w:rsidRPr="009239F7" w:rsidRDefault="00ED54E0" w:rsidP="00B801E9">
          <w:pPr>
            <w:jc w:val="right"/>
            <w:rPr>
              <w:b/>
              <w:szCs w:val="16"/>
            </w:rPr>
          </w:pPr>
        </w:p>
      </w:tc>
    </w:tr>
    <w:tr w:rsidR="002C1B9A" w14:paraId="204F0D7E" w14:textId="77777777" w:rsidTr="008612A9">
      <w:trPr>
        <w:trHeight w:val="868"/>
        <w:jc w:val="center"/>
      </w:trPr>
      <w:tc>
        <w:tcPr>
          <w:tcW w:w="3794" w:type="dxa"/>
          <w:vMerge/>
          <w:shd w:val="clear" w:color="auto" w:fill="FFFFFF"/>
          <w:tcMar>
            <w:left w:w="108" w:type="dxa"/>
            <w:right w:w="108" w:type="dxa"/>
          </w:tcMar>
        </w:tcPr>
        <w:p w14:paraId="2F3D50EA"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5E55E56A" w14:textId="77777777" w:rsidR="009239F7" w:rsidRPr="002F6A28" w:rsidRDefault="00387EC1" w:rsidP="00B801E9">
          <w:pPr>
            <w:jc w:val="right"/>
            <w:rPr>
              <w:b/>
              <w:szCs w:val="16"/>
            </w:rPr>
          </w:pPr>
          <w:bookmarkStart w:id="45" w:name="bmkSymbols"/>
          <w:r w:rsidRPr="002F6A28">
            <w:rPr>
              <w:b/>
              <w:szCs w:val="16"/>
            </w:rPr>
            <w:t>G/TBT/N/USA/1934</w:t>
          </w:r>
          <w:bookmarkEnd w:id="45"/>
        </w:p>
      </w:tc>
    </w:tr>
    <w:tr w:rsidR="002C1B9A" w14:paraId="7462CD53" w14:textId="77777777" w:rsidTr="008612A9">
      <w:trPr>
        <w:trHeight w:val="240"/>
        <w:jc w:val="center"/>
      </w:trPr>
      <w:tc>
        <w:tcPr>
          <w:tcW w:w="3794" w:type="dxa"/>
          <w:vMerge/>
          <w:shd w:val="clear" w:color="auto" w:fill="FFFFFF"/>
          <w:tcMar>
            <w:left w:w="108" w:type="dxa"/>
            <w:right w:w="108" w:type="dxa"/>
          </w:tcMar>
          <w:vAlign w:val="center"/>
        </w:tcPr>
        <w:p w14:paraId="13C56987" w14:textId="77777777" w:rsidR="00ED54E0" w:rsidRPr="009239F7" w:rsidRDefault="00ED54E0" w:rsidP="00B801E9"/>
      </w:tc>
      <w:tc>
        <w:tcPr>
          <w:tcW w:w="5448" w:type="dxa"/>
          <w:gridSpan w:val="2"/>
          <w:shd w:val="clear" w:color="auto" w:fill="FFFFFF"/>
          <w:tcMar>
            <w:left w:w="108" w:type="dxa"/>
            <w:right w:w="108" w:type="dxa"/>
          </w:tcMar>
          <w:vAlign w:val="center"/>
        </w:tcPr>
        <w:p w14:paraId="176E0FDA" w14:textId="2DBCBC11" w:rsidR="00ED54E0" w:rsidRPr="009239F7" w:rsidRDefault="00387EC1" w:rsidP="00B801E9">
          <w:pPr>
            <w:jc w:val="right"/>
            <w:rPr>
              <w:szCs w:val="16"/>
            </w:rPr>
          </w:pPr>
          <w:bookmarkStart w:id="46" w:name="spsDateDistribution"/>
          <w:bookmarkStart w:id="47" w:name="bmkDate"/>
          <w:bookmarkEnd w:id="46"/>
          <w:bookmarkEnd w:id="47"/>
          <w:r>
            <w:rPr>
              <w:szCs w:val="16"/>
            </w:rPr>
            <w:t>20 October 2022</w:t>
          </w:r>
        </w:p>
      </w:tc>
    </w:tr>
    <w:tr w:rsidR="002C1B9A" w14:paraId="71638832"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D6BCCA9" w14:textId="3FCAD6B0" w:rsidR="00ED54E0" w:rsidRPr="009239F7" w:rsidRDefault="00387EC1"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3053D5">
            <w:rPr>
              <w:color w:val="FF0000"/>
              <w:szCs w:val="16"/>
            </w:rPr>
            <w:t>7875</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B972B42" w14:textId="77777777" w:rsidR="00ED54E0" w:rsidRPr="009239F7" w:rsidRDefault="00387EC1"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2C1B9A" w14:paraId="4C0D6CB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6CE4DF" w14:textId="77777777" w:rsidR="00ED54E0" w:rsidRPr="009239F7" w:rsidRDefault="00387EC1"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7694F87B" w14:textId="77777777" w:rsidR="00ED54E0" w:rsidRPr="002F6A28" w:rsidRDefault="00387EC1"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3A11516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D2AE5F4">
      <w:start w:val="1"/>
      <w:numFmt w:val="decimal"/>
      <w:pStyle w:val="SummaryText"/>
      <w:lvlText w:val="%1."/>
      <w:lvlJc w:val="left"/>
      <w:pPr>
        <w:ind w:left="360" w:hanging="360"/>
      </w:pPr>
    </w:lvl>
    <w:lvl w:ilvl="1" w:tplc="7562C9BA" w:tentative="1">
      <w:start w:val="1"/>
      <w:numFmt w:val="lowerLetter"/>
      <w:lvlText w:val="%2."/>
      <w:lvlJc w:val="left"/>
      <w:pPr>
        <w:ind w:left="1080" w:hanging="360"/>
      </w:pPr>
    </w:lvl>
    <w:lvl w:ilvl="2" w:tplc="751A0330" w:tentative="1">
      <w:start w:val="1"/>
      <w:numFmt w:val="lowerRoman"/>
      <w:lvlText w:val="%3."/>
      <w:lvlJc w:val="right"/>
      <w:pPr>
        <w:ind w:left="1800" w:hanging="180"/>
      </w:pPr>
    </w:lvl>
    <w:lvl w:ilvl="3" w:tplc="94400444" w:tentative="1">
      <w:start w:val="1"/>
      <w:numFmt w:val="decimal"/>
      <w:lvlText w:val="%4."/>
      <w:lvlJc w:val="left"/>
      <w:pPr>
        <w:ind w:left="2520" w:hanging="360"/>
      </w:pPr>
    </w:lvl>
    <w:lvl w:ilvl="4" w:tplc="09BE0272" w:tentative="1">
      <w:start w:val="1"/>
      <w:numFmt w:val="lowerLetter"/>
      <w:lvlText w:val="%5."/>
      <w:lvlJc w:val="left"/>
      <w:pPr>
        <w:ind w:left="3240" w:hanging="360"/>
      </w:pPr>
    </w:lvl>
    <w:lvl w:ilvl="5" w:tplc="1986A324" w:tentative="1">
      <w:start w:val="1"/>
      <w:numFmt w:val="lowerRoman"/>
      <w:lvlText w:val="%6."/>
      <w:lvlJc w:val="right"/>
      <w:pPr>
        <w:ind w:left="3960" w:hanging="180"/>
      </w:pPr>
    </w:lvl>
    <w:lvl w:ilvl="6" w:tplc="4C167B10" w:tentative="1">
      <w:start w:val="1"/>
      <w:numFmt w:val="decimal"/>
      <w:lvlText w:val="%7."/>
      <w:lvlJc w:val="left"/>
      <w:pPr>
        <w:ind w:left="4680" w:hanging="360"/>
      </w:pPr>
    </w:lvl>
    <w:lvl w:ilvl="7" w:tplc="9AFAF2BA" w:tentative="1">
      <w:start w:val="1"/>
      <w:numFmt w:val="lowerLetter"/>
      <w:lvlText w:val="%8."/>
      <w:lvlJc w:val="left"/>
      <w:pPr>
        <w:ind w:left="5400" w:hanging="360"/>
      </w:pPr>
    </w:lvl>
    <w:lvl w:ilvl="8" w:tplc="71065DE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C1B9A"/>
    <w:rsid w:val="002D21E3"/>
    <w:rsid w:val="002E174F"/>
    <w:rsid w:val="002F6A28"/>
    <w:rsid w:val="00303D9D"/>
    <w:rsid w:val="00304AAE"/>
    <w:rsid w:val="003053D5"/>
    <w:rsid w:val="00305616"/>
    <w:rsid w:val="003124EC"/>
    <w:rsid w:val="003531C5"/>
    <w:rsid w:val="003572B4"/>
    <w:rsid w:val="003723A9"/>
    <w:rsid w:val="00381B96"/>
    <w:rsid w:val="00383F7A"/>
    <w:rsid w:val="00387EC1"/>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0253"/>
    <w:rsid w:val="00612644"/>
    <w:rsid w:val="00623F9F"/>
    <w:rsid w:val="00643C1F"/>
    <w:rsid w:val="00643C7C"/>
    <w:rsid w:val="00655881"/>
    <w:rsid w:val="0066043C"/>
    <w:rsid w:val="006607BC"/>
    <w:rsid w:val="00672511"/>
    <w:rsid w:val="00674CCD"/>
    <w:rsid w:val="00682D50"/>
    <w:rsid w:val="006845EE"/>
    <w:rsid w:val="0069259F"/>
    <w:rsid w:val="006959C8"/>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50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USCODE-2011-title21/html/USCODE-2011-title21-chap9.htm" TargetMode="External"/><Relationship Id="rId13" Type="http://schemas.openxmlformats.org/officeDocument/2006/relationships/hyperlink" Target="mailto:usatbtep@nist.gov" TargetMode="External"/><Relationship Id="rId18" Type="http://schemas.openxmlformats.org/officeDocument/2006/relationships/hyperlink" Target="https://www.regulations.gov/docket/FDA-2014-N-0504/documen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www.regulations.gov/"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egulations.gov/docket/FDA-2021-N-1348/docum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FDA-2021-N-1348/document"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24timezones.com/time-zone/et" TargetMode="External"/><Relationship Id="rId23" Type="http://schemas.openxmlformats.org/officeDocument/2006/relationships/footer" Target="footer2.xml"/><Relationship Id="rId10" Type="http://schemas.openxmlformats.org/officeDocument/2006/relationships/hyperlink" Target="https://www.govinfo.gov/content/pkg/FR-2022-10-07/pdf/2022-21809.pdf" TargetMode="External"/><Relationship Id="rId19" Type="http://schemas.openxmlformats.org/officeDocument/2006/relationships/hyperlink" Target="https://members.wto.org/crnattachments/2022/TBT/USA/22_7094_00_e.pdf" TargetMode="External"/><Relationship Id="rId4" Type="http://schemas.openxmlformats.org/officeDocument/2006/relationships/webSettings" Target="webSettings.xml"/><Relationship Id="rId9" Type="http://schemas.openxmlformats.org/officeDocument/2006/relationships/hyperlink" Target="https://www.govinfo.gov/content/pkg/FR-2022-10-07/html/2022-21809.htm" TargetMode="External"/><Relationship Id="rId14" Type="http://schemas.openxmlformats.org/officeDocument/2006/relationships/hyperlink" Target="http://time-time.net/times/time-zones/usa-canada/current-eastern-time-est.php"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613</Words>
  <Characters>3708</Characters>
  <Application>Microsoft Office Word</Application>
  <DocSecurity>0</DocSecurity>
  <Lines>73</Lines>
  <Paragraphs>35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2022-10-20T10:10:00Z</dcterms:created>
  <dcterms:modified xsi:type="dcterms:W3CDTF">2022-10-20T10:45:00Z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