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EFB3B" w14:textId="77777777" w:rsidR="009239F7" w:rsidRPr="002F6A28" w:rsidRDefault="001A60A3" w:rsidP="002F6A28">
      <w:pPr>
        <w:pStyle w:val="Title"/>
        <w:rPr>
          <w:caps w:val="0"/>
          <w:kern w:val="0"/>
        </w:rPr>
      </w:pPr>
      <w:r w:rsidRPr="002F6A28">
        <w:rPr>
          <w:caps w:val="0"/>
          <w:kern w:val="0"/>
        </w:rPr>
        <w:t>NOTIFICATION</w:t>
      </w:r>
    </w:p>
    <w:p w14:paraId="50D8DE66" w14:textId="77777777" w:rsidR="009239F7" w:rsidRPr="002F6A28" w:rsidRDefault="001A60A3" w:rsidP="002F6A28">
      <w:pPr>
        <w:jc w:val="center"/>
      </w:pPr>
      <w:r w:rsidRPr="002F6A28">
        <w:t>The following notification is being circulated in accordance with Article 10.6</w:t>
      </w:r>
    </w:p>
    <w:p w14:paraId="2AD8D25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04C89" w14:paraId="1E6E7527" w14:textId="77777777" w:rsidTr="0069259F">
        <w:tc>
          <w:tcPr>
            <w:tcW w:w="713" w:type="dxa"/>
            <w:tcBorders>
              <w:bottom w:val="single" w:sz="6" w:space="0" w:color="auto"/>
            </w:tcBorders>
            <w:shd w:val="clear" w:color="auto" w:fill="auto"/>
          </w:tcPr>
          <w:p w14:paraId="5B09FA91" w14:textId="77777777" w:rsidR="00F85C99" w:rsidRPr="002F6A28" w:rsidRDefault="001A60A3" w:rsidP="002F6A28">
            <w:pPr>
              <w:spacing w:before="120" w:after="120"/>
              <w:jc w:val="left"/>
            </w:pPr>
            <w:r w:rsidRPr="002F6A28">
              <w:rPr>
                <w:b/>
              </w:rPr>
              <w:t>1.</w:t>
            </w:r>
          </w:p>
        </w:tc>
        <w:tc>
          <w:tcPr>
            <w:tcW w:w="8546" w:type="dxa"/>
            <w:tcBorders>
              <w:bottom w:val="single" w:sz="6" w:space="0" w:color="auto"/>
            </w:tcBorders>
            <w:shd w:val="clear" w:color="auto" w:fill="auto"/>
          </w:tcPr>
          <w:p w14:paraId="28DE77E6" w14:textId="77777777" w:rsidR="00F85C99" w:rsidRPr="002F6A28" w:rsidRDefault="001A60A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79AA899E" w14:textId="77777777" w:rsidR="00F85C99" w:rsidRPr="002F6A28" w:rsidRDefault="001A60A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04C89" w14:paraId="48A9BFA2" w14:textId="77777777" w:rsidTr="0069259F">
        <w:tc>
          <w:tcPr>
            <w:tcW w:w="713" w:type="dxa"/>
            <w:tcBorders>
              <w:top w:val="single" w:sz="6" w:space="0" w:color="auto"/>
              <w:bottom w:val="single" w:sz="6" w:space="0" w:color="auto"/>
            </w:tcBorders>
            <w:shd w:val="clear" w:color="auto" w:fill="auto"/>
          </w:tcPr>
          <w:p w14:paraId="0E910B4C" w14:textId="77777777" w:rsidR="00F85C99" w:rsidRPr="002F6A28" w:rsidRDefault="001A60A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D6B29F0" w14:textId="77777777" w:rsidR="00F85C99" w:rsidRPr="002F6A28" w:rsidRDefault="001A60A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Food and Drug Administration (FDA), Health and Human Services (HHS) [1814]</w:t>
            </w:r>
            <w:bookmarkEnd w:id="5"/>
          </w:p>
          <w:p w14:paraId="4334D965" w14:textId="77777777" w:rsidR="00F85C99" w:rsidRPr="002F6A28" w:rsidRDefault="001A60A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D84BF3F" w14:textId="77777777" w:rsidR="00AD2F12" w:rsidRPr="002F6A28" w:rsidRDefault="001A60A3"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D04C89" w14:paraId="4DC3D0B2" w14:textId="77777777" w:rsidTr="0069259F">
        <w:tc>
          <w:tcPr>
            <w:tcW w:w="713" w:type="dxa"/>
            <w:tcBorders>
              <w:top w:val="single" w:sz="6" w:space="0" w:color="auto"/>
              <w:bottom w:val="single" w:sz="6" w:space="0" w:color="auto"/>
            </w:tcBorders>
            <w:shd w:val="clear" w:color="auto" w:fill="auto"/>
          </w:tcPr>
          <w:p w14:paraId="33298B56" w14:textId="77777777" w:rsidR="00F85C99" w:rsidRPr="002F6A28" w:rsidRDefault="001A60A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BD321C8" w14:textId="77777777" w:rsidR="00F85C99" w:rsidRPr="0058336F" w:rsidRDefault="001A60A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 X ]</w:t>
            </w:r>
            <w:bookmarkStart w:id="18" w:name="tbt3e"/>
            <w:bookmarkEnd w:id="18"/>
          </w:p>
        </w:tc>
      </w:tr>
      <w:tr w:rsidR="00D04C89" w14:paraId="038D8467" w14:textId="77777777" w:rsidTr="0069259F">
        <w:tc>
          <w:tcPr>
            <w:tcW w:w="713" w:type="dxa"/>
            <w:tcBorders>
              <w:top w:val="single" w:sz="6" w:space="0" w:color="auto"/>
              <w:bottom w:val="single" w:sz="6" w:space="0" w:color="auto"/>
            </w:tcBorders>
            <w:shd w:val="clear" w:color="auto" w:fill="auto"/>
          </w:tcPr>
          <w:p w14:paraId="6C2A0ABD" w14:textId="77777777" w:rsidR="00F85C99" w:rsidRPr="002F6A28" w:rsidRDefault="001A60A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3EAD8D7" w14:textId="77777777" w:rsidR="00F85C99" w:rsidRPr="002F6A28" w:rsidRDefault="001A60A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Tobacco products; TOBACCO AND MANUFACTURED TOBACCO SUBSTITUTES (HS 24); Information sciences. Publishing (ICS 01.140), Domestic safety (ICS 13.120), Tobacco, tobacco products and related equipment (ICS 65.160)</w:t>
            </w:r>
            <w:bookmarkStart w:id="20" w:name="sps3a"/>
            <w:bookmarkEnd w:id="20"/>
          </w:p>
        </w:tc>
      </w:tr>
      <w:tr w:rsidR="00D04C89" w14:paraId="121CCE53" w14:textId="77777777" w:rsidTr="0069259F">
        <w:tc>
          <w:tcPr>
            <w:tcW w:w="713" w:type="dxa"/>
            <w:tcBorders>
              <w:top w:val="single" w:sz="6" w:space="0" w:color="auto"/>
              <w:bottom w:val="single" w:sz="6" w:space="0" w:color="auto"/>
            </w:tcBorders>
            <w:shd w:val="clear" w:color="auto" w:fill="auto"/>
          </w:tcPr>
          <w:p w14:paraId="671D2427" w14:textId="77777777" w:rsidR="00F85C99" w:rsidRPr="002F6A28" w:rsidRDefault="001A60A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400E9F8" w14:textId="77777777" w:rsidR="00F85C99" w:rsidRPr="002F6A28" w:rsidRDefault="001A60A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Content and Format of Substantial Equivalence Reports; Food and Drug Administration Actions on Substantial Equivalence Reports (77 page(s), in English)</w:t>
            </w:r>
            <w:bookmarkStart w:id="22" w:name="sps5a"/>
            <w:bookmarkStart w:id="23" w:name="sps5c"/>
            <w:bookmarkStart w:id="24" w:name="sps5b"/>
            <w:bookmarkEnd w:id="22"/>
            <w:bookmarkEnd w:id="23"/>
            <w:bookmarkEnd w:id="24"/>
          </w:p>
        </w:tc>
      </w:tr>
      <w:tr w:rsidR="00D04C89" w14:paraId="73749572" w14:textId="77777777" w:rsidTr="0069259F">
        <w:tc>
          <w:tcPr>
            <w:tcW w:w="713" w:type="dxa"/>
            <w:tcBorders>
              <w:top w:val="single" w:sz="6" w:space="0" w:color="auto"/>
              <w:bottom w:val="single" w:sz="6" w:space="0" w:color="auto"/>
            </w:tcBorders>
            <w:shd w:val="clear" w:color="auto" w:fill="auto"/>
          </w:tcPr>
          <w:p w14:paraId="762409F6" w14:textId="77777777" w:rsidR="00F85C99" w:rsidRPr="002F6A28" w:rsidRDefault="001A60A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F9F0AF7" w14:textId="77777777" w:rsidR="00FE448B" w:rsidRPr="00C379C8" w:rsidRDefault="001A60A3" w:rsidP="008B0F38">
            <w:pPr>
              <w:spacing w:before="120" w:after="120"/>
            </w:pPr>
            <w:bookmarkStart w:id="25" w:name="X_TBT_Reg_6A"/>
            <w:r w:rsidRPr="002F6A28">
              <w:rPr>
                <w:b/>
              </w:rPr>
              <w:t>Description of content</w:t>
            </w:r>
            <w:bookmarkEnd w:id="25"/>
            <w:r w:rsidRPr="002F6A28">
              <w:rPr>
                <w:b/>
              </w:rPr>
              <w:t>:</w:t>
            </w:r>
            <w:r w:rsidRPr="00C379C8">
              <w:t xml:space="preserve"> Final rule -</w:t>
            </w:r>
            <w:r>
              <w:t xml:space="preserve"> </w:t>
            </w:r>
            <w:r w:rsidRPr="00C379C8">
              <w:t>The Food and Drug Administration (FDA, the Agency, or we) is</w:t>
            </w:r>
            <w:r>
              <w:t xml:space="preserve"> </w:t>
            </w:r>
            <w:r w:rsidRPr="00C379C8">
              <w:t>issuing this final rule to provide additional information on the content and format of reports intended to demonstrate the substantial equivalence of a tobacco product (SE Reports). The final rule also establishes the general procedures FDA intends to follow when evaluating SE Reports, including procedures that address communications with the applicant and the confidentiality of data in an SE Report. The final rule will provide applicants with more certainty and clarity related to preparing and submitting SE Reports.</w:t>
            </w:r>
          </w:p>
        </w:tc>
      </w:tr>
      <w:tr w:rsidR="00D04C89" w14:paraId="5B850466" w14:textId="77777777" w:rsidTr="0069259F">
        <w:tc>
          <w:tcPr>
            <w:tcW w:w="713" w:type="dxa"/>
            <w:tcBorders>
              <w:top w:val="single" w:sz="6" w:space="0" w:color="auto"/>
              <w:bottom w:val="single" w:sz="6" w:space="0" w:color="auto"/>
            </w:tcBorders>
            <w:shd w:val="clear" w:color="auto" w:fill="auto"/>
          </w:tcPr>
          <w:p w14:paraId="5A962FF2" w14:textId="77777777" w:rsidR="00F85C99" w:rsidRPr="002F6A28" w:rsidRDefault="001A60A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EBA48BB" w14:textId="77777777" w:rsidR="00F85C99" w:rsidRPr="002F6A28" w:rsidRDefault="001A60A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w:t>
            </w:r>
            <w:bookmarkStart w:id="27" w:name="sps7f"/>
            <w:bookmarkEnd w:id="27"/>
          </w:p>
        </w:tc>
      </w:tr>
      <w:tr w:rsidR="00D04C89" w14:paraId="1DD3CC86" w14:textId="77777777" w:rsidTr="0069259F">
        <w:tc>
          <w:tcPr>
            <w:tcW w:w="713" w:type="dxa"/>
            <w:tcBorders>
              <w:top w:val="single" w:sz="6" w:space="0" w:color="auto"/>
              <w:bottom w:val="single" w:sz="6" w:space="0" w:color="auto"/>
            </w:tcBorders>
            <w:shd w:val="clear" w:color="auto" w:fill="auto"/>
          </w:tcPr>
          <w:p w14:paraId="1906AE6D" w14:textId="77777777" w:rsidR="00F85C99" w:rsidRPr="002F6A28" w:rsidRDefault="001A60A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05E3842" w14:textId="77777777" w:rsidR="00072B36" w:rsidRPr="002F6A28" w:rsidRDefault="001A60A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9A0F958" w14:textId="77777777" w:rsidR="00F85C99" w:rsidRPr="002F6A28" w:rsidRDefault="001A60A3" w:rsidP="009E75ED">
            <w:pPr>
              <w:spacing w:before="120" w:after="120"/>
              <w:jc w:val="left"/>
            </w:pPr>
            <w:r w:rsidRPr="002F6A28">
              <w:rPr>
                <w:bCs/>
              </w:rPr>
              <w:t>86 Federal Register (FR) 55224, 5 October 2021; Title 21 Code of Federal Regulations (CFR) Parts 16, 1100, 1107 et al.:</w:t>
            </w:r>
            <w:r w:rsidRPr="002F6A28">
              <w:rPr>
                <w:bCs/>
              </w:rPr>
              <w:br/>
            </w:r>
            <w:hyperlink r:id="rId8" w:tgtFrame="_blank" w:history="1">
              <w:r w:rsidRPr="002F6A28">
                <w:rPr>
                  <w:bCs/>
                  <w:color w:val="0000FF"/>
                  <w:u w:val="single"/>
                </w:rPr>
                <w:t>https://www.govinfo.gov/content/pkg/FR-2021-10-05/html/2021-21009.htm</w:t>
              </w:r>
            </w:hyperlink>
            <w:r w:rsidRPr="002F6A28">
              <w:rPr>
                <w:bCs/>
              </w:rPr>
              <w:br/>
            </w:r>
            <w:hyperlink r:id="rId9" w:tgtFrame="_blank" w:history="1">
              <w:r w:rsidRPr="002F6A28">
                <w:rPr>
                  <w:bCs/>
                  <w:color w:val="0000FF"/>
                  <w:u w:val="single"/>
                </w:rPr>
                <w:t>https://www.govinfo.gov/content/pkg/FR-2021-10-05/pdf/2021-21009.pdf</w:t>
              </w:r>
            </w:hyperlink>
          </w:p>
          <w:p w14:paraId="1F8A75BE" w14:textId="77777777" w:rsidR="00AD2F12" w:rsidRPr="002F6A28" w:rsidRDefault="001A60A3" w:rsidP="009E75ED">
            <w:pPr>
              <w:spacing w:after="120"/>
              <w:rPr>
                <w:bCs/>
              </w:rPr>
            </w:pPr>
            <w:r w:rsidRPr="002F6A28">
              <w:rPr>
                <w:bCs/>
              </w:rPr>
              <w:t>This final rule is identified by Docket Number FDA-2016-N-3818. The Docket Folder is available on Regulations.gov at </w:t>
            </w:r>
            <w:hyperlink r:id="rId10" w:tgtFrame="_blank" w:history="1">
              <w:r w:rsidRPr="002F6A28">
                <w:rPr>
                  <w:bCs/>
                  <w:color w:val="0000FF"/>
                  <w:u w:val="single"/>
                </w:rPr>
                <w:t>https://www.regulations.gov/docket/FDA-2016-N-3818/document</w:t>
              </w:r>
            </w:hyperlink>
            <w:r w:rsidRPr="002F6A28">
              <w:rPr>
                <w:bCs/>
              </w:rPr>
              <w:t xml:space="preserve"> and provides access to primary and supporting documents as well as </w:t>
            </w:r>
            <w:r w:rsidRPr="002F6A28">
              <w:rPr>
                <w:bCs/>
              </w:rPr>
              <w:lastRenderedPageBreak/>
              <w:t>comments received. Documents are also accessible from </w:t>
            </w:r>
            <w:hyperlink r:id="rId11" w:tgtFrame="_blank" w:history="1">
              <w:r w:rsidRPr="002F6A28">
                <w:rPr>
                  <w:bCs/>
                  <w:color w:val="0000FF"/>
                  <w:u w:val="single"/>
                </w:rPr>
                <w:t>Regulations.gov</w:t>
              </w:r>
            </w:hyperlink>
            <w:r w:rsidRPr="002F6A28">
              <w:rPr>
                <w:bCs/>
              </w:rPr>
              <w:t> by searching the Docket Number.</w:t>
            </w:r>
          </w:p>
        </w:tc>
      </w:tr>
      <w:tr w:rsidR="00D04C89" w14:paraId="4D0FBEF6" w14:textId="77777777" w:rsidTr="00AE6CC8">
        <w:trPr>
          <w:cantSplit/>
        </w:trPr>
        <w:tc>
          <w:tcPr>
            <w:tcW w:w="713" w:type="dxa"/>
            <w:tcBorders>
              <w:top w:val="single" w:sz="6" w:space="0" w:color="auto"/>
              <w:bottom w:val="single" w:sz="6" w:space="0" w:color="auto"/>
            </w:tcBorders>
            <w:shd w:val="clear" w:color="auto" w:fill="auto"/>
          </w:tcPr>
          <w:p w14:paraId="6159E3A1" w14:textId="77777777" w:rsidR="00EE3A11" w:rsidRPr="002F6A28" w:rsidRDefault="001A60A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07E851C" w14:textId="77777777" w:rsidR="00EE3A11" w:rsidRPr="002F6A28" w:rsidRDefault="001A60A3" w:rsidP="008953C4">
            <w:pPr>
              <w:spacing w:before="120" w:after="120"/>
            </w:pPr>
            <w:bookmarkStart w:id="29" w:name="X_TBT_Reg_9A"/>
            <w:r w:rsidRPr="002F6A28">
              <w:rPr>
                <w:b/>
              </w:rPr>
              <w:t>Proposed date of adoption</w:t>
            </w:r>
            <w:bookmarkEnd w:id="29"/>
            <w:r w:rsidRPr="002F6A28">
              <w:rPr>
                <w:b/>
              </w:rPr>
              <w:t>:</w:t>
            </w:r>
            <w:r w:rsidRPr="00C379C8">
              <w:t xml:space="preserve"> 5 October 2021</w:t>
            </w:r>
            <w:bookmarkStart w:id="30" w:name="sps10a"/>
            <w:bookmarkStart w:id="31" w:name="sps10b"/>
            <w:bookmarkEnd w:id="30"/>
            <w:bookmarkEnd w:id="31"/>
          </w:p>
          <w:p w14:paraId="20C5530C" w14:textId="77777777" w:rsidR="00EE3A11" w:rsidRPr="002F6A28" w:rsidRDefault="001A60A3" w:rsidP="008953C4">
            <w:pPr>
              <w:spacing w:after="120"/>
            </w:pPr>
            <w:bookmarkStart w:id="32" w:name="X_TBT_Reg_9B"/>
            <w:r w:rsidRPr="002F6A28">
              <w:rPr>
                <w:b/>
              </w:rPr>
              <w:t>Proposed date of entry into force</w:t>
            </w:r>
            <w:bookmarkEnd w:id="32"/>
            <w:r w:rsidRPr="002F6A28">
              <w:rPr>
                <w:b/>
              </w:rPr>
              <w:t>:</w:t>
            </w:r>
            <w:r w:rsidRPr="00C379C8">
              <w:t xml:space="preserve"> 4 November 2021</w:t>
            </w:r>
            <w:bookmarkStart w:id="33" w:name="sps11a"/>
            <w:bookmarkStart w:id="34" w:name="sps11b"/>
            <w:bookmarkEnd w:id="33"/>
            <w:bookmarkEnd w:id="34"/>
          </w:p>
        </w:tc>
      </w:tr>
      <w:tr w:rsidR="00D04C89" w14:paraId="42318F25" w14:textId="77777777" w:rsidTr="0069259F">
        <w:tc>
          <w:tcPr>
            <w:tcW w:w="713" w:type="dxa"/>
            <w:tcBorders>
              <w:top w:val="single" w:sz="6" w:space="0" w:color="auto"/>
              <w:bottom w:val="single" w:sz="6" w:space="0" w:color="auto"/>
            </w:tcBorders>
            <w:shd w:val="clear" w:color="auto" w:fill="auto"/>
          </w:tcPr>
          <w:p w14:paraId="701DC7C5" w14:textId="77777777" w:rsidR="00F85C99" w:rsidRPr="002F6A28" w:rsidRDefault="001A60A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185B9B1" w14:textId="77777777" w:rsidR="00F85C99" w:rsidRPr="002F6A28" w:rsidRDefault="001A60A3" w:rsidP="002F6A28">
            <w:pPr>
              <w:spacing w:before="120" w:after="120"/>
            </w:pPr>
            <w:bookmarkStart w:id="35" w:name="X_TBT_Reg_10A"/>
            <w:r w:rsidRPr="002F6A28">
              <w:rPr>
                <w:b/>
              </w:rPr>
              <w:t>Final date for comments</w:t>
            </w:r>
            <w:bookmarkEnd w:id="35"/>
            <w:r w:rsidRPr="002F6A28">
              <w:rPr>
                <w:b/>
              </w:rPr>
              <w:t>:</w:t>
            </w:r>
            <w:r w:rsidR="00EE3A11" w:rsidRPr="00C379C8">
              <w:t xml:space="preserve"> None</w:t>
            </w:r>
            <w:bookmarkStart w:id="36" w:name="sps12a"/>
            <w:bookmarkEnd w:id="36"/>
          </w:p>
        </w:tc>
      </w:tr>
      <w:tr w:rsidR="00D04C89" w14:paraId="220D56A6" w14:textId="77777777" w:rsidTr="0069259F">
        <w:tc>
          <w:tcPr>
            <w:tcW w:w="713" w:type="dxa"/>
            <w:tcBorders>
              <w:top w:val="single" w:sz="6" w:space="0" w:color="auto"/>
            </w:tcBorders>
            <w:shd w:val="clear" w:color="auto" w:fill="auto"/>
          </w:tcPr>
          <w:p w14:paraId="024D621A" w14:textId="77777777" w:rsidR="00F85C99" w:rsidRPr="002F6A28" w:rsidRDefault="001A60A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DB922E2" w14:textId="77777777" w:rsidR="00F85C99" w:rsidRPr="002F6A28" w:rsidRDefault="001A60A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27C3515" w14:textId="77777777" w:rsidR="00AD2F12" w:rsidRPr="002F6A28" w:rsidRDefault="006348BA" w:rsidP="00B16145">
            <w:pPr>
              <w:keepNext/>
              <w:keepLines/>
              <w:spacing w:before="120" w:after="120"/>
            </w:pPr>
            <w:hyperlink r:id="rId12" w:history="1">
              <w:r w:rsidR="001A60A3" w:rsidRPr="002F6A28">
                <w:rPr>
                  <w:color w:val="0000FF"/>
                  <w:u w:val="single"/>
                </w:rPr>
                <w:t>https://members.wto.org/crnattachments/2021/TBT/USA/21_6434_00_e.pdf</w:t>
              </w:r>
            </w:hyperlink>
            <w:bookmarkEnd w:id="40"/>
          </w:p>
        </w:tc>
      </w:tr>
    </w:tbl>
    <w:p w14:paraId="74C1E70F"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4E513" w14:textId="77777777" w:rsidR="00A96E67" w:rsidRDefault="001A60A3">
      <w:r>
        <w:separator/>
      </w:r>
    </w:p>
  </w:endnote>
  <w:endnote w:type="continuationSeparator" w:id="0">
    <w:p w14:paraId="6E09F7AC" w14:textId="77777777" w:rsidR="00A96E67" w:rsidRDefault="001A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5D7B" w14:textId="77777777" w:rsidR="009239F7" w:rsidRPr="002F6A28" w:rsidRDefault="001A60A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C27B" w14:textId="77777777" w:rsidR="009239F7" w:rsidRPr="002F6A28" w:rsidRDefault="001A60A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5AC9" w14:textId="77777777" w:rsidR="00EE3A11" w:rsidRPr="002F6A28" w:rsidRDefault="001A60A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A1299" w14:textId="77777777" w:rsidR="00A96E67" w:rsidRDefault="001A60A3">
      <w:r>
        <w:separator/>
      </w:r>
    </w:p>
  </w:footnote>
  <w:footnote w:type="continuationSeparator" w:id="0">
    <w:p w14:paraId="7A614DD5" w14:textId="77777777" w:rsidR="00A96E67" w:rsidRDefault="001A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2A3F" w14:textId="77777777" w:rsidR="009239F7" w:rsidRPr="002F6A28" w:rsidRDefault="001A60A3" w:rsidP="009239F7">
    <w:pPr>
      <w:pStyle w:val="Header"/>
      <w:pBdr>
        <w:bottom w:val="single" w:sz="4" w:space="1" w:color="auto"/>
      </w:pBdr>
      <w:tabs>
        <w:tab w:val="clear" w:pos="4513"/>
        <w:tab w:val="clear" w:pos="9027"/>
      </w:tabs>
      <w:jc w:val="center"/>
    </w:pPr>
    <w:r w:rsidRPr="002F6A28">
      <w:t>tbtSymbol</w:t>
    </w:r>
  </w:p>
  <w:p w14:paraId="2E887C05" w14:textId="77777777" w:rsidR="009239F7" w:rsidRPr="002F6A28" w:rsidRDefault="009239F7" w:rsidP="009239F7">
    <w:pPr>
      <w:pStyle w:val="Header"/>
      <w:pBdr>
        <w:bottom w:val="single" w:sz="4" w:space="1" w:color="auto"/>
      </w:pBdr>
      <w:tabs>
        <w:tab w:val="clear" w:pos="4513"/>
        <w:tab w:val="clear" w:pos="9027"/>
      </w:tabs>
      <w:jc w:val="center"/>
    </w:pPr>
  </w:p>
  <w:p w14:paraId="450A8A15" w14:textId="77777777" w:rsidR="009239F7" w:rsidRPr="002F6A28" w:rsidRDefault="001A60A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0601F4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6D44" w14:textId="77777777" w:rsidR="009239F7" w:rsidRPr="002F6A28" w:rsidRDefault="001A60A3" w:rsidP="009239F7">
    <w:pPr>
      <w:pStyle w:val="Header"/>
      <w:pBdr>
        <w:bottom w:val="single" w:sz="4" w:space="1" w:color="auto"/>
      </w:pBdr>
      <w:tabs>
        <w:tab w:val="clear" w:pos="4513"/>
        <w:tab w:val="clear" w:pos="9027"/>
      </w:tabs>
      <w:jc w:val="center"/>
    </w:pPr>
    <w:bookmarkStart w:id="41" w:name="spsSymbolHeader"/>
    <w:r w:rsidRPr="002F6A28">
      <w:t>G/TBT/N/USA/1785</w:t>
    </w:r>
    <w:bookmarkEnd w:id="41"/>
  </w:p>
  <w:p w14:paraId="08768D11" w14:textId="77777777" w:rsidR="009239F7" w:rsidRPr="002F6A28" w:rsidRDefault="009239F7" w:rsidP="009239F7">
    <w:pPr>
      <w:pStyle w:val="Header"/>
      <w:pBdr>
        <w:bottom w:val="single" w:sz="4" w:space="1" w:color="auto"/>
      </w:pBdr>
      <w:tabs>
        <w:tab w:val="clear" w:pos="4513"/>
        <w:tab w:val="clear" w:pos="9027"/>
      </w:tabs>
      <w:jc w:val="center"/>
    </w:pPr>
  </w:p>
  <w:p w14:paraId="470E83F7" w14:textId="77777777" w:rsidR="009239F7" w:rsidRPr="002F6A28" w:rsidRDefault="001A60A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2E97CD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4C89" w14:paraId="7D315248" w14:textId="77777777" w:rsidTr="008612A9">
      <w:trPr>
        <w:trHeight w:val="240"/>
        <w:jc w:val="center"/>
      </w:trPr>
      <w:tc>
        <w:tcPr>
          <w:tcW w:w="3794" w:type="dxa"/>
          <w:shd w:val="clear" w:color="auto" w:fill="FFFFFF"/>
          <w:tcMar>
            <w:left w:w="108" w:type="dxa"/>
            <w:right w:w="108" w:type="dxa"/>
          </w:tcMar>
          <w:vAlign w:val="center"/>
        </w:tcPr>
        <w:p w14:paraId="7E1D7B5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C1282D0" w14:textId="77777777" w:rsidR="00ED54E0" w:rsidRPr="009239F7" w:rsidRDefault="00ED54E0" w:rsidP="00B801E9">
          <w:pPr>
            <w:jc w:val="right"/>
            <w:rPr>
              <w:b/>
              <w:color w:val="FF0000"/>
              <w:szCs w:val="16"/>
            </w:rPr>
          </w:pPr>
        </w:p>
      </w:tc>
    </w:tr>
    <w:bookmarkEnd w:id="42"/>
    <w:tr w:rsidR="00D04C89" w14:paraId="16B5A374" w14:textId="77777777" w:rsidTr="008612A9">
      <w:trPr>
        <w:trHeight w:val="213"/>
        <w:jc w:val="center"/>
      </w:trPr>
      <w:tc>
        <w:tcPr>
          <w:tcW w:w="3794" w:type="dxa"/>
          <w:vMerge w:val="restart"/>
          <w:shd w:val="clear" w:color="auto" w:fill="FFFFFF"/>
          <w:tcMar>
            <w:left w:w="0" w:type="dxa"/>
            <w:right w:w="0" w:type="dxa"/>
          </w:tcMar>
        </w:tcPr>
        <w:p w14:paraId="682E837F" w14:textId="77777777" w:rsidR="00ED54E0" w:rsidRPr="009239F7" w:rsidRDefault="001A60A3" w:rsidP="00B801E9">
          <w:pPr>
            <w:jc w:val="left"/>
          </w:pPr>
          <w:r>
            <w:rPr>
              <w:noProof/>
              <w:lang w:eastAsia="en-GB"/>
            </w:rPr>
            <w:drawing>
              <wp:inline distT="0" distB="0" distL="0" distR="0" wp14:anchorId="1FC5A272" wp14:editId="7BF5A96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810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779C57" w14:textId="77777777" w:rsidR="00ED54E0" w:rsidRPr="009239F7" w:rsidRDefault="00ED54E0" w:rsidP="00B801E9">
          <w:pPr>
            <w:jc w:val="right"/>
            <w:rPr>
              <w:b/>
              <w:szCs w:val="16"/>
            </w:rPr>
          </w:pPr>
        </w:p>
      </w:tc>
    </w:tr>
    <w:tr w:rsidR="00D04C89" w14:paraId="2357BEF8" w14:textId="77777777" w:rsidTr="008612A9">
      <w:trPr>
        <w:trHeight w:val="868"/>
        <w:jc w:val="center"/>
      </w:trPr>
      <w:tc>
        <w:tcPr>
          <w:tcW w:w="3794" w:type="dxa"/>
          <w:vMerge/>
          <w:shd w:val="clear" w:color="auto" w:fill="FFFFFF"/>
          <w:tcMar>
            <w:left w:w="108" w:type="dxa"/>
            <w:right w:w="108" w:type="dxa"/>
          </w:tcMar>
        </w:tcPr>
        <w:p w14:paraId="514C578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8C7C830" w14:textId="77777777" w:rsidR="009239F7" w:rsidRPr="002F6A28" w:rsidRDefault="001A60A3" w:rsidP="00B801E9">
          <w:pPr>
            <w:jc w:val="right"/>
            <w:rPr>
              <w:b/>
              <w:szCs w:val="16"/>
            </w:rPr>
          </w:pPr>
          <w:bookmarkStart w:id="43" w:name="bmkSymbols"/>
          <w:r w:rsidRPr="002F6A28">
            <w:rPr>
              <w:b/>
              <w:szCs w:val="16"/>
            </w:rPr>
            <w:t>G/TBT/N/USA/1785</w:t>
          </w:r>
          <w:bookmarkEnd w:id="43"/>
        </w:p>
      </w:tc>
    </w:tr>
    <w:tr w:rsidR="00D04C89" w14:paraId="133F7DA9" w14:textId="77777777" w:rsidTr="008612A9">
      <w:trPr>
        <w:trHeight w:val="240"/>
        <w:jc w:val="center"/>
      </w:trPr>
      <w:tc>
        <w:tcPr>
          <w:tcW w:w="3794" w:type="dxa"/>
          <w:vMerge/>
          <w:shd w:val="clear" w:color="auto" w:fill="FFFFFF"/>
          <w:tcMar>
            <w:left w:w="108" w:type="dxa"/>
            <w:right w:w="108" w:type="dxa"/>
          </w:tcMar>
          <w:vAlign w:val="center"/>
        </w:tcPr>
        <w:p w14:paraId="7845E85D" w14:textId="77777777" w:rsidR="00ED54E0" w:rsidRPr="009239F7" w:rsidRDefault="00ED54E0" w:rsidP="00B801E9"/>
      </w:tc>
      <w:tc>
        <w:tcPr>
          <w:tcW w:w="5448" w:type="dxa"/>
          <w:gridSpan w:val="2"/>
          <w:shd w:val="clear" w:color="auto" w:fill="FFFFFF"/>
          <w:tcMar>
            <w:left w:w="108" w:type="dxa"/>
            <w:right w:w="108" w:type="dxa"/>
          </w:tcMar>
          <w:vAlign w:val="center"/>
        </w:tcPr>
        <w:p w14:paraId="2CF02170" w14:textId="733DE26F" w:rsidR="00ED54E0" w:rsidRPr="009239F7" w:rsidRDefault="001A60A3" w:rsidP="00B801E9">
          <w:pPr>
            <w:jc w:val="right"/>
            <w:rPr>
              <w:szCs w:val="16"/>
            </w:rPr>
          </w:pPr>
          <w:bookmarkStart w:id="44" w:name="spsDateDistribution"/>
          <w:bookmarkStart w:id="45" w:name="bmkDate"/>
          <w:bookmarkEnd w:id="44"/>
          <w:bookmarkEnd w:id="45"/>
          <w:r>
            <w:rPr>
              <w:szCs w:val="16"/>
            </w:rPr>
            <w:t>6 October 2021</w:t>
          </w:r>
        </w:p>
      </w:tc>
    </w:tr>
    <w:tr w:rsidR="00D04C89" w14:paraId="6894359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C48A2D" w14:textId="4E1704D8" w:rsidR="00ED54E0" w:rsidRPr="009239F7" w:rsidRDefault="001A60A3"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6348BA">
            <w:rPr>
              <w:color w:val="FF0000"/>
              <w:szCs w:val="16"/>
            </w:rPr>
            <w:t>7520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FF5824A" w14:textId="77777777" w:rsidR="00ED54E0" w:rsidRPr="009239F7" w:rsidRDefault="001A60A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04C89" w14:paraId="6327069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D89A21" w14:textId="77777777" w:rsidR="00ED54E0" w:rsidRPr="009239F7" w:rsidRDefault="001A60A3"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89DA746" w14:textId="77777777" w:rsidR="00ED54E0" w:rsidRPr="002F6A28" w:rsidRDefault="001A60A3"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B359B3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BEC4722">
      <w:start w:val="1"/>
      <w:numFmt w:val="decimal"/>
      <w:pStyle w:val="SummaryText"/>
      <w:lvlText w:val="%1."/>
      <w:lvlJc w:val="left"/>
      <w:pPr>
        <w:ind w:left="360" w:hanging="360"/>
      </w:pPr>
    </w:lvl>
    <w:lvl w:ilvl="1" w:tplc="322C2B8E" w:tentative="1">
      <w:start w:val="1"/>
      <w:numFmt w:val="lowerLetter"/>
      <w:lvlText w:val="%2."/>
      <w:lvlJc w:val="left"/>
      <w:pPr>
        <w:ind w:left="1080" w:hanging="360"/>
      </w:pPr>
    </w:lvl>
    <w:lvl w:ilvl="2" w:tplc="5896EE44" w:tentative="1">
      <w:start w:val="1"/>
      <w:numFmt w:val="lowerRoman"/>
      <w:lvlText w:val="%3."/>
      <w:lvlJc w:val="right"/>
      <w:pPr>
        <w:ind w:left="1800" w:hanging="180"/>
      </w:pPr>
    </w:lvl>
    <w:lvl w:ilvl="3" w:tplc="26CA84BA" w:tentative="1">
      <w:start w:val="1"/>
      <w:numFmt w:val="decimal"/>
      <w:lvlText w:val="%4."/>
      <w:lvlJc w:val="left"/>
      <w:pPr>
        <w:ind w:left="2520" w:hanging="360"/>
      </w:pPr>
    </w:lvl>
    <w:lvl w:ilvl="4" w:tplc="54D01B5E" w:tentative="1">
      <w:start w:val="1"/>
      <w:numFmt w:val="lowerLetter"/>
      <w:lvlText w:val="%5."/>
      <w:lvlJc w:val="left"/>
      <w:pPr>
        <w:ind w:left="3240" w:hanging="360"/>
      </w:pPr>
    </w:lvl>
    <w:lvl w:ilvl="5" w:tplc="3A7403EE" w:tentative="1">
      <w:start w:val="1"/>
      <w:numFmt w:val="lowerRoman"/>
      <w:lvlText w:val="%6."/>
      <w:lvlJc w:val="right"/>
      <w:pPr>
        <w:ind w:left="3960" w:hanging="180"/>
      </w:pPr>
    </w:lvl>
    <w:lvl w:ilvl="6" w:tplc="1208F9FE" w:tentative="1">
      <w:start w:val="1"/>
      <w:numFmt w:val="decimal"/>
      <w:lvlText w:val="%7."/>
      <w:lvlJc w:val="left"/>
      <w:pPr>
        <w:ind w:left="4680" w:hanging="360"/>
      </w:pPr>
    </w:lvl>
    <w:lvl w:ilvl="7" w:tplc="4DCAA3FC" w:tentative="1">
      <w:start w:val="1"/>
      <w:numFmt w:val="lowerLetter"/>
      <w:lvlText w:val="%8."/>
      <w:lvlJc w:val="left"/>
      <w:pPr>
        <w:ind w:left="5400" w:hanging="360"/>
      </w:pPr>
    </w:lvl>
    <w:lvl w:ilvl="8" w:tplc="6E8C5A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A60A3"/>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48BA"/>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0F38"/>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33325"/>
    <w:rsid w:val="00A6057A"/>
    <w:rsid w:val="00A611FF"/>
    <w:rsid w:val="00A71BE1"/>
    <w:rsid w:val="00A74017"/>
    <w:rsid w:val="00A769BF"/>
    <w:rsid w:val="00A9543B"/>
    <w:rsid w:val="00A96E67"/>
    <w:rsid w:val="00AA332C"/>
    <w:rsid w:val="00AA4D5C"/>
    <w:rsid w:val="00AA646C"/>
    <w:rsid w:val="00AB0E5D"/>
    <w:rsid w:val="00AC27F8"/>
    <w:rsid w:val="00AC6C6E"/>
    <w:rsid w:val="00AD2F12"/>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4C89"/>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D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0-05/html/2021-21009.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21/TBT/USA/21_6434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gulations.gov/docket/FDA-2016-N-3818/docu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21-10-05/pdf/2021-21009.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2634</Characters>
  <Application>Microsoft Office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2021-10-06T13:06:00Z</dcterms:created>
  <dcterms:modified xsi:type="dcterms:W3CDTF">2021-10-06T13:13:00Z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