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4FBC" w14:textId="77777777" w:rsidR="009239F7" w:rsidRPr="002F6A28" w:rsidRDefault="0008776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FF7AD4C" w14:textId="77777777" w:rsidR="009239F7" w:rsidRPr="002F6A28" w:rsidRDefault="0008776C" w:rsidP="002F6A28">
      <w:pPr>
        <w:jc w:val="center"/>
      </w:pPr>
      <w:r w:rsidRPr="002F6A28">
        <w:t>The following notification is being circulated in accordance with Article 10.6</w:t>
      </w:r>
    </w:p>
    <w:p w14:paraId="4BC019D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FF5B3C" w14:paraId="3B54C33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3AB65A2" w14:textId="77777777" w:rsidR="00F85C99" w:rsidRPr="002F6A28" w:rsidRDefault="000877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66B140" w14:textId="77777777" w:rsidR="00F85C99" w:rsidRPr="002F6A28" w:rsidRDefault="0008776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14:paraId="5BAA9CF8" w14:textId="77777777" w:rsidR="00F85C99" w:rsidRPr="002F6A28" w:rsidRDefault="0008776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California</w:t>
            </w:r>
            <w:bookmarkEnd w:id="3"/>
          </w:p>
        </w:tc>
      </w:tr>
      <w:tr w:rsidR="00FF5B3C" w14:paraId="64323BA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0FFB9" w14:textId="77777777" w:rsidR="00F85C99" w:rsidRPr="002F6A28" w:rsidRDefault="000877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F3CA5" w14:textId="77777777" w:rsidR="00F85C99" w:rsidRPr="002F6A28" w:rsidRDefault="0008776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Toxic Substances Control, State of California [1631]</w:t>
            </w:r>
            <w:bookmarkEnd w:id="5"/>
          </w:p>
          <w:p w14:paraId="15F630A7" w14:textId="77777777" w:rsidR="00F85C99" w:rsidRPr="002F6A28" w:rsidRDefault="0008776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0B53EAD" w14:textId="77777777" w:rsidR="00442655" w:rsidRPr="002F6A28" w:rsidRDefault="0008776C" w:rsidP="00AA646C">
            <w:pPr>
              <w:spacing w:after="120"/>
            </w:pPr>
            <w:r w:rsidRPr="002F6A28">
              <w:t xml:space="preserve">Please submit comments </w:t>
            </w:r>
            <w:proofErr w:type="gramStart"/>
            <w:r w:rsidRPr="002F6A28">
              <w:t>to:</w:t>
            </w:r>
            <w:proofErr w:type="gramEnd"/>
            <w:r w:rsidRPr="002F6A28">
              <w:t xml:space="preserve"> USA WTO TBT Enquiry Point, 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F5B3C" w14:paraId="1F771D2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84AF7" w14:textId="77777777" w:rsidR="00F85C99" w:rsidRPr="002F6A28" w:rsidRDefault="000877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0CDE3" w14:textId="77777777" w:rsidR="00F85C99" w:rsidRPr="0058336F" w:rsidRDefault="0008776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Conformity Assessment Procedure - Local Government (Article 7.2)</w:t>
            </w:r>
            <w:bookmarkStart w:id="18" w:name="tbt3e"/>
            <w:bookmarkEnd w:id="18"/>
          </w:p>
        </w:tc>
      </w:tr>
      <w:tr w:rsidR="00FF5B3C" w14:paraId="51203B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6815E" w14:textId="77777777" w:rsidR="00F85C99" w:rsidRPr="002F6A28" w:rsidRDefault="000877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DCAF8" w14:textId="77777777" w:rsidR="00F85C99" w:rsidRPr="002F6A28" w:rsidRDefault="0008776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Carpets and rugs with perfluoroalkyl and polyfluoroalkyl substances (PFASs) (HS 2801.30, 3403.11, 3918.90.10, 5702) (ICS 03.120, 13.120, 71.100, 97.160)</w:t>
            </w:r>
            <w:r>
              <w:t xml:space="preserve"> </w:t>
            </w:r>
            <w:bookmarkStart w:id="20" w:name="sps3a"/>
            <w:bookmarkEnd w:id="20"/>
          </w:p>
        </w:tc>
      </w:tr>
      <w:tr w:rsidR="00FF5B3C" w14:paraId="14EBBD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71D78" w14:textId="77777777" w:rsidR="00F85C99" w:rsidRPr="002F6A28" w:rsidRDefault="000877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26F11" w14:textId="77777777" w:rsidR="00F85C99" w:rsidRPr="002F6A28" w:rsidRDefault="0008776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Safer Consumer Products: Priority Products List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F5B3C" w14:paraId="519CD43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978C1" w14:textId="77777777" w:rsidR="00F85C99" w:rsidRPr="002F6A28" w:rsidRDefault="000877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A58C7" w14:textId="77777777" w:rsidR="00F85C99" w:rsidRPr="002F6A28" w:rsidRDefault="0008776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Proposed rule - Amends rules to list carpets and rugs containing perfluoroalkyl or polyfluoroalkyl substances as a priority product.</w:t>
            </w:r>
          </w:p>
        </w:tc>
      </w:tr>
      <w:tr w:rsidR="00FF5B3C" w14:paraId="62248C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6EB13" w14:textId="77777777" w:rsidR="00F85C99" w:rsidRPr="002F6A28" w:rsidRDefault="000877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4F33F" w14:textId="77777777" w:rsidR="00F85C99" w:rsidRPr="002F6A28" w:rsidRDefault="0008776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FF5B3C" w14:paraId="578B98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8678E" w14:textId="77777777" w:rsidR="00F85C99" w:rsidRPr="002F6A28" w:rsidRDefault="0008776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981C9" w14:textId="77777777" w:rsidR="00072B36" w:rsidRPr="002F6A28" w:rsidRDefault="0008776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994D5A2" w14:textId="4D3DA7F2" w:rsidR="00442655" w:rsidRPr="002F6A28" w:rsidRDefault="00F87E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08776C" w:rsidRPr="002F6A28">
              <w:rPr>
                <w:bCs/>
              </w:rPr>
              <w:t xml:space="preserve">No. 9-Z, California Regulatory Notice Register 28 February 2020 (pages 316-323): </w:t>
            </w:r>
            <w:hyperlink r:id="rId8" w:tgtFrame="_blank" w:history="1">
              <w:hyperlink r:id="rId9" w:history="1">
                <w:r w:rsidR="0008776C" w:rsidRPr="002F6A28">
                  <w:rPr>
                    <w:bCs/>
                    <w:color w:val="0000FF"/>
                    <w:u w:val="single"/>
                  </w:rPr>
                  <w:t>https://oal.ca.gov/wp-content/uploads/sites/166/2020/02/2020-Notice-Register-Number-9-Z-February-28-2020.pdf</w:t>
                </w:r>
              </w:hyperlink>
            </w:hyperlink>
          </w:p>
          <w:p w14:paraId="1DD48AFC" w14:textId="5160C276" w:rsidR="00442655" w:rsidRPr="002F6A28" w:rsidRDefault="00F87E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08776C" w:rsidRPr="002F6A28">
              <w:rPr>
                <w:bCs/>
              </w:rPr>
              <w:t xml:space="preserve">Code of California Regulations Title 22, Division 4.5, Chapter 10, Article 2, Sections 66260.11 References: </w:t>
            </w:r>
            <w:hyperlink r:id="rId10" w:tgtFrame="_blank" w:history="1">
              <w:hyperlink r:id="rId11" w:history="1">
                <w:r w:rsidR="0008776C" w:rsidRPr="002F6A28">
                  <w:rPr>
                    <w:bCs/>
                    <w:color w:val="0000FF"/>
                    <w:u w:val="single"/>
                  </w:rPr>
                  <w:t>https://govt.westlaw.com/calregs/Document/I64AC3C5F023147AE81274B0FC87AB7A3?viewType=FullText&amp;originationContext=documenttoc&amp;transitionType=CategoryPageItem&amp;contextData=(sc.Default</w:t>
                </w:r>
              </w:hyperlink>
              <w:r w:rsidR="0008776C" w:rsidRPr="002F6A28">
                <w:rPr>
                  <w:bCs/>
                </w:rPr>
                <w:t>)</w:t>
              </w:r>
            </w:hyperlink>
          </w:p>
          <w:p w14:paraId="7DE4A4EF" w14:textId="0810FC1E" w:rsidR="00442655" w:rsidRPr="002F6A28" w:rsidRDefault="00F87E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="0008776C" w:rsidRPr="002F6A28">
              <w:rPr>
                <w:bCs/>
              </w:rPr>
              <w:t xml:space="preserve">Code of California Regulations Title 22, Division 4.5, Chapter 55, Article 11, Sections 69511, 69511.4 Priority Products List: </w:t>
            </w:r>
            <w:hyperlink r:id="rId12" w:tgtFrame="_blank" w:history="1">
              <w:hyperlink r:id="rId13" w:history="1">
                <w:r w:rsidR="0008776C" w:rsidRPr="002F6A28">
                  <w:rPr>
                    <w:bCs/>
                    <w:color w:val="0000FF"/>
                    <w:u w:val="single"/>
                  </w:rPr>
                  <w:t>https://govt.westlaw.com/calregs/Browse/Home/California/CaliforniaCodeofRegulations?guid=I2F61435B46FC4FC387AC51F00394FD51&amp;originationContext=documenttoc&amp;transitionType=Default&amp;contextData=(sc.Default</w:t>
                </w:r>
              </w:hyperlink>
              <w:r w:rsidR="0008776C" w:rsidRPr="002F6A28">
                <w:rPr>
                  <w:bCs/>
                </w:rPr>
                <w:t>)</w:t>
              </w:r>
            </w:hyperlink>
          </w:p>
          <w:p w14:paraId="4798584A" w14:textId="0EA4B6CF" w:rsidR="00442655" w:rsidRPr="002F6A28" w:rsidRDefault="00F87E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lastRenderedPageBreak/>
              <w:tab/>
            </w:r>
            <w:r w:rsidR="0008776C" w:rsidRPr="002F6A28">
              <w:rPr>
                <w:bCs/>
              </w:rPr>
              <w:t xml:space="preserve">Proposed Priority Product: Carpets and Rugs with Perfluoroalkyl and Polyfluoroalkyl Substances (PFASs):  </w:t>
            </w:r>
            <w:hyperlink r:id="rId14" w:tgtFrame="_blank" w:history="1">
              <w:hyperlink r:id="rId15" w:history="1">
                <w:r w:rsidR="0008776C" w:rsidRPr="002F6A28">
                  <w:rPr>
                    <w:bCs/>
                    <w:color w:val="0000FF"/>
                    <w:u w:val="single"/>
                  </w:rPr>
                  <w:t>https://dtsc.ca.gov/scp/carpets-and-rugs-with-perfluoroalkyl-and-polyfluoroalkyl-substances-pfass/</w:t>
                </w:r>
              </w:hyperlink>
            </w:hyperlink>
          </w:p>
          <w:p w14:paraId="3A7FE547" w14:textId="6005E79B" w:rsidR="00442655" w:rsidRPr="002F6A28" w:rsidRDefault="00F87E0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ab/>
            </w:r>
            <w:bookmarkStart w:id="29" w:name="_GoBack"/>
            <w:bookmarkEnd w:id="29"/>
            <w:r w:rsidR="0008776C" w:rsidRPr="002F6A28">
              <w:rPr>
                <w:bCs/>
              </w:rPr>
              <w:t xml:space="preserve">Access to supporting documents and published comments for this rulemaking is provided through the State of California's </w:t>
            </w:r>
            <w:proofErr w:type="spellStart"/>
            <w:r w:rsidR="0008776C" w:rsidRPr="002F6A28">
              <w:rPr>
                <w:bCs/>
              </w:rPr>
              <w:t>CalSAFER</w:t>
            </w:r>
            <w:proofErr w:type="spellEnd"/>
            <w:r w:rsidR="0008776C" w:rsidRPr="002F6A28">
              <w:rPr>
                <w:bCs/>
              </w:rPr>
              <w:t xml:space="preserve"> – Safer Consumer Products Information Management System at </w:t>
            </w:r>
            <w:hyperlink r:id="rId16" w:tgtFrame="_blank" w:history="1">
              <w:hyperlink r:id="rId17" w:history="1">
                <w:r w:rsidR="0008776C" w:rsidRPr="002F6A28">
                  <w:rPr>
                    <w:bCs/>
                    <w:color w:val="0000FF"/>
                    <w:u w:val="single"/>
                  </w:rPr>
                  <w:t>https://calsafer.dtsc.ca.gov/cms/commentpackage/?rid=12751</w:t>
                </w:r>
              </w:hyperlink>
            </w:hyperlink>
          </w:p>
        </w:tc>
      </w:tr>
      <w:tr w:rsidR="00FF5B3C" w14:paraId="190C3E9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2D429" w14:textId="77777777" w:rsidR="00EE3A11" w:rsidRPr="002F6A28" w:rsidRDefault="000877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1E5E3" w14:textId="77777777" w:rsidR="00EE3A11" w:rsidRPr="002F6A28" w:rsidRDefault="0008776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741D09C2" w14:textId="77777777" w:rsidR="00EE3A11" w:rsidRPr="002F6A28" w:rsidRDefault="0008776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FF5B3C" w14:paraId="1377EE1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98B36" w14:textId="77777777" w:rsidR="00F85C99" w:rsidRPr="002F6A28" w:rsidRDefault="000877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E491F" w14:textId="77777777" w:rsidR="00F85C99" w:rsidRPr="002F6A28" w:rsidRDefault="0008776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r w:rsidR="00EE3A11" w:rsidRPr="00E30F52">
              <w:t>8 May 2020</w:t>
            </w:r>
            <w:bookmarkStart w:id="37" w:name="sps12a"/>
            <w:bookmarkEnd w:id="37"/>
          </w:p>
        </w:tc>
      </w:tr>
      <w:tr w:rsidR="00FF5B3C" w14:paraId="3281A75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AF51123" w14:textId="77777777" w:rsidR="00F85C99" w:rsidRPr="002F6A28" w:rsidRDefault="0008776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69F5B6F" w14:textId="77777777" w:rsidR="00F85C99" w:rsidRPr="002F6A28" w:rsidRDefault="0008776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A838492" w14:textId="77777777" w:rsidR="00442655" w:rsidRPr="002F6A28" w:rsidRDefault="00F87E08" w:rsidP="00B16145">
            <w:pPr>
              <w:keepNext/>
              <w:keepLines/>
              <w:spacing w:before="120" w:after="120"/>
            </w:pPr>
            <w:hyperlink r:id="rId18" w:history="1">
              <w:r w:rsidR="00D26886" w:rsidRPr="002F6A28">
                <w:rPr>
                  <w:color w:val="0000FF"/>
                  <w:u w:val="single"/>
                </w:rPr>
                <w:t>https://members.wto.org/crnattachments/2020/TBT/USA/20_2751_00_e.pdf</w:t>
              </w:r>
            </w:hyperlink>
            <w:bookmarkEnd w:id="41"/>
          </w:p>
        </w:tc>
      </w:tr>
    </w:tbl>
    <w:p w14:paraId="32FC6C79" w14:textId="77777777" w:rsidR="00EE3A11" w:rsidRPr="002F6A28" w:rsidRDefault="00EE3A11" w:rsidP="002F6A28"/>
    <w:sectPr w:rsidR="00EE3A11" w:rsidRPr="002F6A28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9CCA" w14:textId="77777777" w:rsidR="00925768" w:rsidRDefault="0008776C">
      <w:r>
        <w:separator/>
      </w:r>
    </w:p>
  </w:endnote>
  <w:endnote w:type="continuationSeparator" w:id="0">
    <w:p w14:paraId="764ED3B5" w14:textId="77777777" w:rsidR="00925768" w:rsidRDefault="000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D55F" w14:textId="77777777" w:rsidR="009239F7" w:rsidRPr="002F6A28" w:rsidRDefault="0008776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135D" w14:textId="77777777" w:rsidR="009239F7" w:rsidRPr="002F6A28" w:rsidRDefault="0008776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3561" w14:textId="77777777" w:rsidR="00EE3A11" w:rsidRPr="002F6A28" w:rsidRDefault="0008776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2FF6E" w14:textId="77777777" w:rsidR="00925768" w:rsidRDefault="0008776C">
      <w:r>
        <w:separator/>
      </w:r>
    </w:p>
  </w:footnote>
  <w:footnote w:type="continuationSeparator" w:id="0">
    <w:p w14:paraId="42C979BD" w14:textId="77777777" w:rsidR="00925768" w:rsidRDefault="0008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A12B" w14:textId="77777777" w:rsidR="009239F7" w:rsidRPr="002F6A28" w:rsidRDefault="000877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BE5D7F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9B2DEB" w14:textId="77777777" w:rsidR="009239F7" w:rsidRPr="002F6A28" w:rsidRDefault="000877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3D6E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8095" w14:textId="77777777" w:rsidR="009239F7" w:rsidRPr="002F6A28" w:rsidRDefault="000877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G/TBT/N/USA/1613</w:t>
    </w:r>
    <w:bookmarkEnd w:id="42"/>
  </w:p>
  <w:p w14:paraId="4005B4B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28921" w14:textId="77777777" w:rsidR="009239F7" w:rsidRPr="002F6A28" w:rsidRDefault="000877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48376C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5B3C" w14:paraId="61B9680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4A171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63D39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F5B3C" w14:paraId="17BE227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D9A1E7" w14:textId="77777777" w:rsidR="00ED54E0" w:rsidRPr="009239F7" w:rsidRDefault="00F87E08" w:rsidP="00B801E9">
          <w:pPr>
            <w:jc w:val="left"/>
          </w:pPr>
          <w:r>
            <w:rPr>
              <w:lang w:eastAsia="en-GB"/>
            </w:rPr>
            <w:pict w14:anchorId="388754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24D2F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F5B3C" w14:paraId="70DEC3BC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43D668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9247F0" w14:textId="77777777" w:rsidR="009239F7" w:rsidRPr="002F6A28" w:rsidRDefault="0008776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G/TBT/N/USA/1613</w:t>
          </w:r>
          <w:bookmarkEnd w:id="44"/>
        </w:p>
      </w:tc>
    </w:tr>
    <w:tr w:rsidR="00FF5B3C" w14:paraId="247814F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0805C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D1535E" w14:textId="1EE9A166" w:rsidR="00ED54E0" w:rsidRPr="009239F7" w:rsidRDefault="0008776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21 April 2020</w:t>
          </w:r>
        </w:p>
      </w:tc>
    </w:tr>
    <w:tr w:rsidR="00FF5B3C" w14:paraId="53F5E11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C91D13" w14:textId="07572B94" w:rsidR="00ED54E0" w:rsidRPr="009239F7" w:rsidRDefault="0008776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F87E08">
            <w:rPr>
              <w:color w:val="FF0000"/>
              <w:szCs w:val="16"/>
            </w:rPr>
            <w:t>3153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6D3779" w14:textId="77777777" w:rsidR="00ED54E0" w:rsidRPr="009239F7" w:rsidRDefault="0008776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F5B3C" w14:paraId="607B92C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C8274A" w14:textId="77777777" w:rsidR="00ED54E0" w:rsidRPr="009239F7" w:rsidRDefault="0008776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B97FAC2" w14:textId="77777777" w:rsidR="00ED54E0" w:rsidRPr="002F6A28" w:rsidRDefault="0008776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FBAE63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6CDC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5CB216" w:tentative="1">
      <w:start w:val="1"/>
      <w:numFmt w:val="lowerLetter"/>
      <w:lvlText w:val="%2."/>
      <w:lvlJc w:val="left"/>
      <w:pPr>
        <w:ind w:left="1080" w:hanging="360"/>
      </w:pPr>
    </w:lvl>
    <w:lvl w:ilvl="2" w:tplc="7ADE1A8C" w:tentative="1">
      <w:start w:val="1"/>
      <w:numFmt w:val="lowerRoman"/>
      <w:lvlText w:val="%3."/>
      <w:lvlJc w:val="right"/>
      <w:pPr>
        <w:ind w:left="1800" w:hanging="180"/>
      </w:pPr>
    </w:lvl>
    <w:lvl w:ilvl="3" w:tplc="B8344634" w:tentative="1">
      <w:start w:val="1"/>
      <w:numFmt w:val="decimal"/>
      <w:lvlText w:val="%4."/>
      <w:lvlJc w:val="left"/>
      <w:pPr>
        <w:ind w:left="2520" w:hanging="360"/>
      </w:pPr>
    </w:lvl>
    <w:lvl w:ilvl="4" w:tplc="992A878E" w:tentative="1">
      <w:start w:val="1"/>
      <w:numFmt w:val="lowerLetter"/>
      <w:lvlText w:val="%5."/>
      <w:lvlJc w:val="left"/>
      <w:pPr>
        <w:ind w:left="3240" w:hanging="360"/>
      </w:pPr>
    </w:lvl>
    <w:lvl w:ilvl="5" w:tplc="EA020958" w:tentative="1">
      <w:start w:val="1"/>
      <w:numFmt w:val="lowerRoman"/>
      <w:lvlText w:val="%6."/>
      <w:lvlJc w:val="right"/>
      <w:pPr>
        <w:ind w:left="3960" w:hanging="180"/>
      </w:pPr>
    </w:lvl>
    <w:lvl w:ilvl="6" w:tplc="E7261A2E" w:tentative="1">
      <w:start w:val="1"/>
      <w:numFmt w:val="decimal"/>
      <w:lvlText w:val="%7."/>
      <w:lvlJc w:val="left"/>
      <w:pPr>
        <w:ind w:left="4680" w:hanging="360"/>
      </w:pPr>
    </w:lvl>
    <w:lvl w:ilvl="7" w:tplc="BB42776A" w:tentative="1">
      <w:start w:val="1"/>
      <w:numFmt w:val="lowerLetter"/>
      <w:lvlText w:val="%8."/>
      <w:lvlJc w:val="left"/>
      <w:pPr>
        <w:ind w:left="5400" w:hanging="360"/>
      </w:pPr>
    </w:lvl>
    <w:lvl w:ilvl="8" w:tplc="A71EB6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5681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609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08AB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007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F27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B001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C4E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6658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4A3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8776C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57A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2655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25768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6886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52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7078D"/>
    <w:rsid w:val="00F85C99"/>
    <w:rsid w:val="00F87E08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B3C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54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l.ca.gov/wp-content/uploads/sites/166/2020/02/2020-Notice-Register-Number-9-Z-February-28-2020.pdf" TargetMode="External"/><Relationship Id="rId13" Type="http://schemas.openxmlformats.org/officeDocument/2006/relationships/hyperlink" Target="https://govt.westlaw.com/calregs/Browse/Home/California/CaliforniaCodeofRegulations?guid=I2F61435B46FC4FC387AC51F00394FD51&amp;originationContext=documenttoc&amp;transitionType=Default&amp;contextData=(sc.Default" TargetMode="External"/><Relationship Id="rId18" Type="http://schemas.openxmlformats.org/officeDocument/2006/relationships/hyperlink" Target="https://members.wto.org/crnattachments/2020/TBT/USA/20_2751_00_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govt.westlaw.com/calregs/Browse/Home/California/CaliforniaCodeofRegulations?guid=I2F61435B46FC4FC387AC51F00394FD51&amp;originationContext=documenttoc&amp;transitionType=Default&amp;contextData=(sc.Default)" TargetMode="External"/><Relationship Id="rId17" Type="http://schemas.openxmlformats.org/officeDocument/2006/relationships/hyperlink" Target="https://calsafer.dtsc.ca.gov/cms/commentpackage/?rid=127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lsafer.dtsc.ca.gov/cms/commentpackage/?rid=1275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t.westlaw.com/calregs/Document/I64AC3C5F023147AE81274B0FC87AB7A3?viewType=FullText&amp;originationContext=documenttoc&amp;transitionType=CategoryPageItem&amp;contextData=(sc.Defaul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tsc.ca.gov/scp/carpets-and-rugs-with-perfluoroalkyl-and-polyfluoroalkyl-substances-pfass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vt.westlaw.com/calregs/Document/I64AC3C5F023147AE81274B0FC87AB7A3?viewType=FullText&amp;originationContext=documenttoc&amp;transitionType=CategoryPageItem&amp;contextData=(sc.Default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al.ca.gov/wp-content/uploads/sites/166/2020/02/2020-Notice-Register-Number-9-Z-February-28-2020.pdf" TargetMode="External"/><Relationship Id="rId14" Type="http://schemas.openxmlformats.org/officeDocument/2006/relationships/hyperlink" Target="https://dtsc.ca.gov/scp/carpets-and-rugs-with-perfluoroalkyl-and-polyfluoroalkyl-substances-pfass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550</Words>
  <Characters>4305</Characters>
  <Application>Microsoft Office Word</Application>
  <DocSecurity>0</DocSecurity>
  <Lines>95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2020-04-21T07:23:00Z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632e7168-4fd1-4b6b-a254-e860046fdcb6</vt:lpwstr>
  </property>
  <property fmtid="{D5CDD505-2E9C-101B-9397-08002B2CF9AE}" pid="4" name="WTOCLASSIFICATION">
    <vt:lpwstr>WTO OFFICIAL</vt:lpwstr>
  </property>
</Properties>
</file>