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644ADE" w:rsidP="002F6A28">
      <w:pPr>
        <w:pStyle w:val="Titre"/>
        <w:rPr>
          <w:caps w:val="0"/>
          <w:kern w:val="0"/>
        </w:rPr>
      </w:pPr>
      <w:r w:rsidRPr="002F6A28">
        <w:rPr>
          <w:caps w:val="0"/>
          <w:kern w:val="0"/>
        </w:rPr>
        <w:t>NOTIFICATION</w:t>
      </w:r>
    </w:p>
    <w:p w:rsidR="009239F7" w:rsidRPr="002F6A28" w:rsidRDefault="00644ADE"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F57E2" w:rsidTr="0069259F">
        <w:tc>
          <w:tcPr>
            <w:tcW w:w="713" w:type="dxa"/>
            <w:tcBorders>
              <w:bottom w:val="single" w:sz="6" w:space="0" w:color="auto"/>
            </w:tcBorders>
            <w:shd w:val="clear" w:color="auto" w:fill="auto"/>
          </w:tcPr>
          <w:p w:rsidR="00F85C99" w:rsidRPr="002F6A28" w:rsidRDefault="00644AD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644AD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644AD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644AD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[1562]</w:t>
            </w:r>
            <w:bookmarkEnd w:id="5"/>
          </w:p>
          <w:p w:rsidR="00F85C99" w:rsidRPr="002F6A28" w:rsidRDefault="00644AD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366A12" w:rsidRPr="002F6A28" w:rsidRDefault="00644ADE"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644AD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644AD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 Environmental protection (ICS 13.020), Production in the chemical industry (ICS 71.020), Inorganic chemicals (ICS 71.060), Organic chemicals (ICS 71.080), Products of the chemical industry (ICS 71.100)</w:t>
            </w:r>
            <w:bookmarkStart w:id="20" w:name="sps3a"/>
            <w:bookmarkEnd w:id="20"/>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644AD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Significant New Use Rules on Certain Chemical Substances (19-6.B) (8 page(s), in English)</w:t>
            </w:r>
            <w:bookmarkStart w:id="22" w:name="sps5a"/>
            <w:bookmarkStart w:id="23" w:name="sps5c"/>
            <w:bookmarkStart w:id="24" w:name="sps5b"/>
            <w:bookmarkEnd w:id="22"/>
            <w:bookmarkEnd w:id="23"/>
            <w:bookmarkEnd w:id="24"/>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644AD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EPA is proposing significant new use rules (SNURs) under the Toxic Substances Control Act (TSCA) for seven chemical substances which are the subject of premanufacture notices (PMNs). This action would require persons to notify EPA at least 90 days before commencing manufacture (defined by statute to include import) or processing of any of these seven chemical substances for an activity that is designated as a significant new use by this proposed rule. This action would further require that persons not commence manufacture or processing for the significant new use until they have submitted a Significant New Use Notice, and EPA has conducted a review of the notice, made an appropriate determination on the notice under TSCA and has taken any risk management actions as are required as a result of that determination.</w:t>
            </w:r>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644AD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644AD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D5483C" w:rsidRDefault="00644ADE" w:rsidP="009E75ED">
            <w:pPr>
              <w:numPr>
                <w:ilvl w:val="0"/>
                <w:numId w:val="16"/>
              </w:numPr>
              <w:spacing w:before="120" w:after="120"/>
              <w:jc w:val="left"/>
              <w:rPr>
                <w:bCs/>
              </w:rPr>
            </w:pPr>
            <w:r w:rsidRPr="002F6A28">
              <w:rPr>
                <w:bCs/>
              </w:rPr>
              <w:t>84 Federal Register (FR) 53663, 8 October 2019; Title 40 Code of Federal Regulations (CFR) Part 721:</w:t>
            </w:r>
          </w:p>
          <w:p w:rsidR="00D5483C" w:rsidRDefault="008A59A0" w:rsidP="00D5483C">
            <w:pPr>
              <w:spacing w:before="120" w:after="120"/>
              <w:ind w:left="720"/>
              <w:jc w:val="left"/>
              <w:rPr>
                <w:bCs/>
              </w:rPr>
            </w:pPr>
            <w:hyperlink r:id="rId8" w:tgtFrame="_blank" w:history="1">
              <w:hyperlink r:id="rId9" w:history="1">
                <w:r w:rsidR="00644ADE" w:rsidRPr="002F6A28">
                  <w:rPr>
                    <w:bCs/>
                    <w:color w:val="0000FF"/>
                    <w:u w:val="single"/>
                  </w:rPr>
                  <w:t>https://www.govinfo.gov/content/pkg/FR-2019-10-08/html/2019-21718.htm</w:t>
                </w:r>
              </w:hyperlink>
            </w:hyperlink>
          </w:p>
          <w:p w:rsidR="00366A12" w:rsidRPr="002F6A28" w:rsidRDefault="008A59A0" w:rsidP="00D5483C">
            <w:pPr>
              <w:spacing w:before="120" w:after="120"/>
              <w:ind w:left="720"/>
              <w:jc w:val="left"/>
              <w:rPr>
                <w:bCs/>
              </w:rPr>
            </w:pPr>
            <w:hyperlink r:id="rId10" w:tgtFrame="_blank" w:history="1">
              <w:hyperlink r:id="rId11" w:history="1">
                <w:r w:rsidR="00644ADE" w:rsidRPr="002F6A28">
                  <w:rPr>
                    <w:bCs/>
                    <w:color w:val="0000FF"/>
                    <w:u w:val="single"/>
                  </w:rPr>
                  <w:t>https://www.govinfo.gov/content/pkg/FR-2019-10-08/pdf/2019-21718.pdf</w:t>
                </w:r>
              </w:hyperlink>
            </w:hyperlink>
          </w:p>
        </w:tc>
      </w:tr>
      <w:tr w:rsidR="008F57E2" w:rsidTr="00AE6CC8">
        <w:trPr>
          <w:cantSplit/>
        </w:trPr>
        <w:tc>
          <w:tcPr>
            <w:tcW w:w="713" w:type="dxa"/>
            <w:tcBorders>
              <w:top w:val="single" w:sz="6" w:space="0" w:color="auto"/>
              <w:bottom w:val="single" w:sz="6" w:space="0" w:color="auto"/>
            </w:tcBorders>
            <w:shd w:val="clear" w:color="auto" w:fill="auto"/>
          </w:tcPr>
          <w:p w:rsidR="00EE3A11" w:rsidRPr="002F6A28" w:rsidRDefault="00644AD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644AD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644AD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8F57E2" w:rsidTr="0069259F">
        <w:tc>
          <w:tcPr>
            <w:tcW w:w="713" w:type="dxa"/>
            <w:tcBorders>
              <w:top w:val="single" w:sz="6" w:space="0" w:color="auto"/>
              <w:bottom w:val="single" w:sz="6" w:space="0" w:color="auto"/>
            </w:tcBorders>
            <w:shd w:val="clear" w:color="auto" w:fill="auto"/>
          </w:tcPr>
          <w:p w:rsidR="00F85C99" w:rsidRPr="002F6A28" w:rsidRDefault="00644ADE"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644ADE" w:rsidP="002F6A28">
            <w:pPr>
              <w:spacing w:before="120" w:after="120"/>
            </w:pPr>
            <w:bookmarkStart w:id="35" w:name="X_TBT_Reg_10A"/>
            <w:r w:rsidRPr="002F6A28">
              <w:rPr>
                <w:b/>
              </w:rPr>
              <w:t>Final date for comments</w:t>
            </w:r>
            <w:bookmarkEnd w:id="35"/>
            <w:r w:rsidRPr="002F6A28">
              <w:rPr>
                <w:b/>
              </w:rPr>
              <w:t>:</w:t>
            </w:r>
            <w:r w:rsidR="00EE3A11" w:rsidRPr="00C379C8">
              <w:t xml:space="preserve"> 7 November 2019</w:t>
            </w:r>
            <w:bookmarkStart w:id="36" w:name="sps12a"/>
            <w:bookmarkEnd w:id="36"/>
          </w:p>
        </w:tc>
      </w:tr>
      <w:tr w:rsidR="008F57E2" w:rsidTr="0069259F">
        <w:tc>
          <w:tcPr>
            <w:tcW w:w="713" w:type="dxa"/>
            <w:tcBorders>
              <w:top w:val="single" w:sz="6" w:space="0" w:color="auto"/>
            </w:tcBorders>
            <w:shd w:val="clear" w:color="auto" w:fill="auto"/>
          </w:tcPr>
          <w:p w:rsidR="00F85C99" w:rsidRPr="002F6A28" w:rsidRDefault="00644AD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644AD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366A12" w:rsidRPr="002F6A28" w:rsidRDefault="008A59A0" w:rsidP="00B16145">
            <w:pPr>
              <w:keepNext/>
              <w:keepLines/>
              <w:spacing w:before="120" w:after="120"/>
            </w:pPr>
            <w:hyperlink r:id="rId12" w:history="1">
              <w:r w:rsidR="00644ADE" w:rsidRPr="002F6A28">
                <w:rPr>
                  <w:color w:val="0000FF"/>
                  <w:u w:val="single"/>
                </w:rPr>
                <w:t>https://members.wto.org/crnattachments/2019/TBT/USA/19_5597_00_e.pdf</w:t>
              </w:r>
            </w:hyperlink>
            <w:bookmarkEnd w:id="40"/>
          </w:p>
        </w:tc>
      </w:tr>
    </w:tbl>
    <w:p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5CF" w:rsidRDefault="00644ADE">
      <w:r>
        <w:separator/>
      </w:r>
    </w:p>
  </w:endnote>
  <w:endnote w:type="continuationSeparator" w:id="0">
    <w:p w:rsidR="008375CF" w:rsidRDefault="0064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44ADE"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44ADE"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644AD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5CF" w:rsidRDefault="00644ADE">
      <w:r>
        <w:separator/>
      </w:r>
    </w:p>
  </w:footnote>
  <w:footnote w:type="continuationSeparator" w:id="0">
    <w:p w:rsidR="008375CF" w:rsidRDefault="00644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44ADE" w:rsidP="009239F7">
    <w:pPr>
      <w:pStyle w:val="En-tte"/>
      <w:pBdr>
        <w:bottom w:val="single" w:sz="4" w:space="1" w:color="auto"/>
      </w:pBdr>
      <w:tabs>
        <w:tab w:val="clear" w:pos="4513"/>
        <w:tab w:val="clear" w:pos="9027"/>
      </w:tabs>
      <w:jc w:val="center"/>
    </w:pPr>
    <w:r w:rsidRPr="002F6A28">
      <w:t>tbtSymbol</w:t>
    </w:r>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44AD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644ADE" w:rsidP="009239F7">
    <w:pPr>
      <w:pStyle w:val="En-tte"/>
      <w:pBdr>
        <w:bottom w:val="single" w:sz="4" w:space="1" w:color="auto"/>
      </w:pBdr>
      <w:tabs>
        <w:tab w:val="clear" w:pos="4513"/>
        <w:tab w:val="clear" w:pos="9027"/>
      </w:tabs>
      <w:jc w:val="center"/>
    </w:pPr>
    <w:bookmarkStart w:id="41" w:name="spsSymbolHeader"/>
    <w:r w:rsidRPr="002F6A28">
      <w:t>G/TBT/N/USA/1535</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644ADE"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F57E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8F57E2" w:rsidTr="008612A9">
      <w:trPr>
        <w:trHeight w:val="213"/>
        <w:jc w:val="center"/>
      </w:trPr>
      <w:tc>
        <w:tcPr>
          <w:tcW w:w="3794" w:type="dxa"/>
          <w:vMerge w:val="restart"/>
          <w:shd w:val="clear" w:color="auto" w:fill="FFFFFF"/>
          <w:tcMar>
            <w:left w:w="0" w:type="dxa"/>
            <w:right w:w="0" w:type="dxa"/>
          </w:tcMar>
        </w:tcPr>
        <w:p w:rsidR="00ED54E0" w:rsidRPr="009239F7" w:rsidRDefault="00644ADE"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39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F57E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644ADE" w:rsidP="00B801E9">
          <w:pPr>
            <w:jc w:val="right"/>
            <w:rPr>
              <w:b/>
              <w:szCs w:val="16"/>
            </w:rPr>
          </w:pPr>
          <w:bookmarkStart w:id="43" w:name="bmkSymbols"/>
          <w:r w:rsidRPr="002F6A28">
            <w:rPr>
              <w:b/>
              <w:szCs w:val="16"/>
            </w:rPr>
            <w:t>G/TBT/N/USA/1535</w:t>
          </w:r>
          <w:bookmarkEnd w:id="43"/>
        </w:p>
      </w:tc>
    </w:tr>
    <w:tr w:rsidR="008F57E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644ADE" w:rsidP="00B801E9">
          <w:pPr>
            <w:jc w:val="right"/>
            <w:rPr>
              <w:szCs w:val="16"/>
            </w:rPr>
          </w:pPr>
          <w:bookmarkStart w:id="44" w:name="spsDateDistribution"/>
          <w:bookmarkStart w:id="45" w:name="bmkDate"/>
          <w:bookmarkEnd w:id="44"/>
          <w:bookmarkEnd w:id="45"/>
          <w:r>
            <w:rPr>
              <w:szCs w:val="16"/>
            </w:rPr>
            <w:t>11 October 2019</w:t>
          </w:r>
        </w:p>
      </w:tc>
    </w:tr>
    <w:tr w:rsidR="008F57E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644ADE"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8A59A0">
            <w:rPr>
              <w:color w:val="FF0000"/>
              <w:szCs w:val="16"/>
            </w:rPr>
            <w:t>6580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644ADE"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F57E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44ADE"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644ADE"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180646">
      <w:start w:val="1"/>
      <w:numFmt w:val="decimal"/>
      <w:pStyle w:val="SummaryText"/>
      <w:lvlText w:val="%1."/>
      <w:lvlJc w:val="left"/>
      <w:pPr>
        <w:ind w:left="360" w:hanging="360"/>
      </w:pPr>
    </w:lvl>
    <w:lvl w:ilvl="1" w:tplc="2E3064A8" w:tentative="1">
      <w:start w:val="1"/>
      <w:numFmt w:val="lowerLetter"/>
      <w:lvlText w:val="%2."/>
      <w:lvlJc w:val="left"/>
      <w:pPr>
        <w:ind w:left="1080" w:hanging="360"/>
      </w:pPr>
    </w:lvl>
    <w:lvl w:ilvl="2" w:tplc="EAAE9C74" w:tentative="1">
      <w:start w:val="1"/>
      <w:numFmt w:val="lowerRoman"/>
      <w:lvlText w:val="%3."/>
      <w:lvlJc w:val="right"/>
      <w:pPr>
        <w:ind w:left="1800" w:hanging="180"/>
      </w:pPr>
    </w:lvl>
    <w:lvl w:ilvl="3" w:tplc="9E06F7C0" w:tentative="1">
      <w:start w:val="1"/>
      <w:numFmt w:val="decimal"/>
      <w:lvlText w:val="%4."/>
      <w:lvlJc w:val="left"/>
      <w:pPr>
        <w:ind w:left="2520" w:hanging="360"/>
      </w:pPr>
    </w:lvl>
    <w:lvl w:ilvl="4" w:tplc="436623AE" w:tentative="1">
      <w:start w:val="1"/>
      <w:numFmt w:val="lowerLetter"/>
      <w:lvlText w:val="%5."/>
      <w:lvlJc w:val="left"/>
      <w:pPr>
        <w:ind w:left="3240" w:hanging="360"/>
      </w:pPr>
    </w:lvl>
    <w:lvl w:ilvl="5" w:tplc="4A38D490" w:tentative="1">
      <w:start w:val="1"/>
      <w:numFmt w:val="lowerRoman"/>
      <w:lvlText w:val="%6."/>
      <w:lvlJc w:val="right"/>
      <w:pPr>
        <w:ind w:left="3960" w:hanging="180"/>
      </w:pPr>
    </w:lvl>
    <w:lvl w:ilvl="6" w:tplc="486229EE" w:tentative="1">
      <w:start w:val="1"/>
      <w:numFmt w:val="decimal"/>
      <w:lvlText w:val="%7."/>
      <w:lvlJc w:val="left"/>
      <w:pPr>
        <w:ind w:left="4680" w:hanging="360"/>
      </w:pPr>
    </w:lvl>
    <w:lvl w:ilvl="7" w:tplc="E17ABEE4" w:tentative="1">
      <w:start w:val="1"/>
      <w:numFmt w:val="lowerLetter"/>
      <w:lvlText w:val="%8."/>
      <w:lvlJc w:val="left"/>
      <w:pPr>
        <w:ind w:left="5400" w:hanging="360"/>
      </w:pPr>
    </w:lvl>
    <w:lvl w:ilvl="8" w:tplc="B768A70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ADCED9E">
      <w:start w:val="1"/>
      <w:numFmt w:val="bullet"/>
      <w:lvlText w:val=""/>
      <w:lvlJc w:val="left"/>
      <w:pPr>
        <w:ind w:left="720" w:hanging="360"/>
      </w:pPr>
      <w:rPr>
        <w:rFonts w:ascii="Symbol" w:hAnsi="Symbol"/>
      </w:rPr>
    </w:lvl>
    <w:lvl w:ilvl="1" w:tplc="453223A8">
      <w:start w:val="1"/>
      <w:numFmt w:val="bullet"/>
      <w:lvlText w:val="o"/>
      <w:lvlJc w:val="left"/>
      <w:pPr>
        <w:tabs>
          <w:tab w:val="num" w:pos="1440"/>
        </w:tabs>
        <w:ind w:left="1440" w:hanging="360"/>
      </w:pPr>
      <w:rPr>
        <w:rFonts w:ascii="Courier New" w:hAnsi="Courier New"/>
      </w:rPr>
    </w:lvl>
    <w:lvl w:ilvl="2" w:tplc="52085028">
      <w:start w:val="1"/>
      <w:numFmt w:val="bullet"/>
      <w:lvlText w:val=""/>
      <w:lvlJc w:val="left"/>
      <w:pPr>
        <w:tabs>
          <w:tab w:val="num" w:pos="2160"/>
        </w:tabs>
        <w:ind w:left="2160" w:hanging="360"/>
      </w:pPr>
      <w:rPr>
        <w:rFonts w:ascii="Wingdings" w:hAnsi="Wingdings"/>
      </w:rPr>
    </w:lvl>
    <w:lvl w:ilvl="3" w:tplc="718EE3F6">
      <w:start w:val="1"/>
      <w:numFmt w:val="bullet"/>
      <w:lvlText w:val=""/>
      <w:lvlJc w:val="left"/>
      <w:pPr>
        <w:tabs>
          <w:tab w:val="num" w:pos="2880"/>
        </w:tabs>
        <w:ind w:left="2880" w:hanging="360"/>
      </w:pPr>
      <w:rPr>
        <w:rFonts w:ascii="Symbol" w:hAnsi="Symbol"/>
      </w:rPr>
    </w:lvl>
    <w:lvl w:ilvl="4" w:tplc="D7AEAB74">
      <w:start w:val="1"/>
      <w:numFmt w:val="bullet"/>
      <w:lvlText w:val="o"/>
      <w:lvlJc w:val="left"/>
      <w:pPr>
        <w:tabs>
          <w:tab w:val="num" w:pos="3600"/>
        </w:tabs>
        <w:ind w:left="3600" w:hanging="360"/>
      </w:pPr>
      <w:rPr>
        <w:rFonts w:ascii="Courier New" w:hAnsi="Courier New"/>
      </w:rPr>
    </w:lvl>
    <w:lvl w:ilvl="5" w:tplc="340284FC">
      <w:start w:val="1"/>
      <w:numFmt w:val="bullet"/>
      <w:lvlText w:val=""/>
      <w:lvlJc w:val="left"/>
      <w:pPr>
        <w:tabs>
          <w:tab w:val="num" w:pos="4320"/>
        </w:tabs>
        <w:ind w:left="4320" w:hanging="360"/>
      </w:pPr>
      <w:rPr>
        <w:rFonts w:ascii="Wingdings" w:hAnsi="Wingdings"/>
      </w:rPr>
    </w:lvl>
    <w:lvl w:ilvl="6" w:tplc="2A321F38">
      <w:start w:val="1"/>
      <w:numFmt w:val="bullet"/>
      <w:lvlText w:val=""/>
      <w:lvlJc w:val="left"/>
      <w:pPr>
        <w:tabs>
          <w:tab w:val="num" w:pos="5040"/>
        </w:tabs>
        <w:ind w:left="5040" w:hanging="360"/>
      </w:pPr>
      <w:rPr>
        <w:rFonts w:ascii="Symbol" w:hAnsi="Symbol"/>
      </w:rPr>
    </w:lvl>
    <w:lvl w:ilvl="7" w:tplc="28769D84">
      <w:start w:val="1"/>
      <w:numFmt w:val="bullet"/>
      <w:lvlText w:val="o"/>
      <w:lvlJc w:val="left"/>
      <w:pPr>
        <w:tabs>
          <w:tab w:val="num" w:pos="5760"/>
        </w:tabs>
        <w:ind w:left="5760" w:hanging="360"/>
      </w:pPr>
      <w:rPr>
        <w:rFonts w:ascii="Courier New" w:hAnsi="Courier New"/>
      </w:rPr>
    </w:lvl>
    <w:lvl w:ilvl="8" w:tplc="54D26486">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66A12"/>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44ADE"/>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5CF"/>
    <w:rsid w:val="008378EF"/>
    <w:rsid w:val="00840C2B"/>
    <w:rsid w:val="00860955"/>
    <w:rsid w:val="008612A9"/>
    <w:rsid w:val="00863177"/>
    <w:rsid w:val="008739FD"/>
    <w:rsid w:val="008848E9"/>
    <w:rsid w:val="008935B1"/>
    <w:rsid w:val="00893E85"/>
    <w:rsid w:val="008953C4"/>
    <w:rsid w:val="008A59A0"/>
    <w:rsid w:val="008B223A"/>
    <w:rsid w:val="008B4A10"/>
    <w:rsid w:val="008B4FB8"/>
    <w:rsid w:val="008C1339"/>
    <w:rsid w:val="008E372C"/>
    <w:rsid w:val="008E67DC"/>
    <w:rsid w:val="008F57E2"/>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483C"/>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3B4E"/>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5E85"/>
  <w15:docId w15:val="{FFD44EA8-0970-40E5-92B6-831A19D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08/html/2019-21718.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yperlink" Target="https://members.wto.org/crnattachments/2019/TBT/USA/19_5597_00_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0-08/pdf/2019-21718.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info.gov/content/pkg/FR-2019-10-08/pdf/2019-2171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info.gov/content/pkg/FR-2019-10-08/html/2019-21718.ht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5</cp:revision>
  <dcterms:created xsi:type="dcterms:W3CDTF">2019-10-11T07:21:00Z</dcterms:created>
  <dcterms:modified xsi:type="dcterms:W3CDTF">2019-10-11T10:28:00Z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