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2655C6" w:rsidP="002F6A28">
      <w:pPr>
        <w:pStyle w:val="Title"/>
        <w:rPr>
          <w:caps w:val="0"/>
          <w:kern w:val="0"/>
        </w:rPr>
      </w:pPr>
      <w:bookmarkStart w:id="0" w:name="_GoBack"/>
      <w:bookmarkEnd w:id="0"/>
      <w:r w:rsidRPr="002F6A28">
        <w:rPr>
          <w:caps w:val="0"/>
          <w:kern w:val="0"/>
        </w:rPr>
        <w:t>NOTIFICATION</w:t>
      </w:r>
    </w:p>
    <w:p w:rsidR="009239F7" w:rsidRPr="002F6A28" w:rsidRDefault="002655C6"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384132" w:rsidTr="0069259F">
        <w:tc>
          <w:tcPr>
            <w:tcW w:w="713" w:type="dxa"/>
            <w:tcBorders>
              <w:bottom w:val="single" w:sz="6" w:space="0" w:color="auto"/>
            </w:tcBorders>
            <w:shd w:val="clear" w:color="auto" w:fill="auto"/>
          </w:tcPr>
          <w:p w:rsidR="00F85C99" w:rsidRPr="002F6A28" w:rsidRDefault="002655C6"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2655C6"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United States of America</w:t>
            </w:r>
            <w:bookmarkEnd w:id="2"/>
            <w:r w:rsidRPr="002F6A28">
              <w:t xml:space="preserve"> </w:t>
            </w:r>
          </w:p>
          <w:p w:rsidR="00F85C99" w:rsidRPr="002F6A28" w:rsidRDefault="002655C6"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384132" w:rsidTr="0069259F">
        <w:tc>
          <w:tcPr>
            <w:tcW w:w="713" w:type="dxa"/>
            <w:tcBorders>
              <w:top w:val="single" w:sz="6" w:space="0" w:color="auto"/>
              <w:bottom w:val="single" w:sz="6" w:space="0" w:color="auto"/>
            </w:tcBorders>
            <w:shd w:val="clear" w:color="auto" w:fill="auto"/>
          </w:tcPr>
          <w:p w:rsidR="00F85C99" w:rsidRPr="002F6A28" w:rsidRDefault="002655C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2655C6"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Environmental Protection Agency (EPA) [1539]</w:t>
            </w:r>
            <w:bookmarkEnd w:id="6"/>
          </w:p>
          <w:p w:rsidR="00F85C99" w:rsidRPr="002F6A28" w:rsidRDefault="002655C6"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rsidR="00581C2D" w:rsidRPr="002F6A28" w:rsidRDefault="002655C6" w:rsidP="00AA646C">
            <w:pPr>
              <w:spacing w:after="120"/>
              <w:jc w:val="left"/>
            </w:pPr>
            <w:r w:rsidRPr="002F6A28">
              <w:t>Please submit comments to: USA WTO TBT Enquiry Point</w:t>
            </w:r>
            <w:r w:rsidRPr="002F6A28">
              <w:br/>
              <w:t xml:space="preserve">Email: </w:t>
            </w:r>
            <w:hyperlink r:id="rId7" w:history="1">
              <w:r w:rsidRPr="002F6A28">
                <w:rPr>
                  <w:color w:val="0000FF"/>
                  <w:u w:val="single"/>
                </w:rPr>
                <w:t>usatbtep@nist.gov</w:t>
              </w:r>
            </w:hyperlink>
            <w:bookmarkEnd w:id="8"/>
          </w:p>
        </w:tc>
      </w:tr>
      <w:tr w:rsidR="00384132" w:rsidTr="0069259F">
        <w:tc>
          <w:tcPr>
            <w:tcW w:w="713" w:type="dxa"/>
            <w:tcBorders>
              <w:top w:val="single" w:sz="6" w:space="0" w:color="auto"/>
              <w:bottom w:val="single" w:sz="6" w:space="0" w:color="auto"/>
            </w:tcBorders>
            <w:shd w:val="clear" w:color="auto" w:fill="auto"/>
          </w:tcPr>
          <w:p w:rsidR="00F85C99" w:rsidRPr="002F6A28" w:rsidRDefault="002655C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2655C6"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proofErr w:type="gramStart"/>
            <w:r w:rsidRPr="002F6A28">
              <w:rPr>
                <w:b/>
              </w:rPr>
              <w:t>[</w:t>
            </w:r>
            <w:bookmarkStart w:id="12" w:name="tbt3b"/>
            <w:r w:rsidRPr="002F6A28">
              <w:rPr>
                <w:b/>
              </w:rPr>
              <w:t>  </w:t>
            </w:r>
            <w:bookmarkEnd w:id="12"/>
            <w:r w:rsidRPr="002F6A28">
              <w:rPr>
                <w:b/>
              </w:rPr>
              <w:t>]</w:t>
            </w:r>
            <w:proofErr w:type="gramEnd"/>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384132" w:rsidTr="0069259F">
        <w:tc>
          <w:tcPr>
            <w:tcW w:w="713" w:type="dxa"/>
            <w:tcBorders>
              <w:top w:val="single" w:sz="6" w:space="0" w:color="auto"/>
              <w:bottom w:val="single" w:sz="6" w:space="0" w:color="auto"/>
            </w:tcBorders>
            <w:shd w:val="clear" w:color="auto" w:fill="auto"/>
          </w:tcPr>
          <w:p w:rsidR="00F85C99" w:rsidRPr="002F6A28" w:rsidRDefault="002655C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2655C6" w:rsidP="002F6A28">
            <w:pPr>
              <w:spacing w:before="120" w:after="120"/>
            </w:pPr>
            <w:bookmarkStart w:id="20"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20"/>
            <w:r w:rsidRPr="002F6A28">
              <w:rPr>
                <w:b/>
              </w:rPr>
              <w:t>:</w:t>
            </w:r>
            <w:r w:rsidR="00EE3A11" w:rsidRPr="00C379C8">
              <w:t xml:space="preserve"> Persistent, </w:t>
            </w:r>
            <w:proofErr w:type="spellStart"/>
            <w:r w:rsidR="00EE3A11" w:rsidRPr="00C379C8">
              <w:t>bioaccumulative</w:t>
            </w:r>
            <w:proofErr w:type="spellEnd"/>
            <w:r w:rsidR="00EE3A11" w:rsidRPr="00C379C8">
              <w:t xml:space="preserve"> and toxic chemicals; Environmental protection (ICS 13.020), Occupational safety. Industrial hygiene (ICS 13.100), Domestic safety (ICS 13.120), Products of the chemical industry (ICS 71.100)</w:t>
            </w:r>
            <w:bookmarkStart w:id="21" w:name="sps3a"/>
            <w:bookmarkEnd w:id="21"/>
          </w:p>
        </w:tc>
      </w:tr>
      <w:tr w:rsidR="00384132" w:rsidTr="0069259F">
        <w:tc>
          <w:tcPr>
            <w:tcW w:w="713" w:type="dxa"/>
            <w:tcBorders>
              <w:top w:val="single" w:sz="6" w:space="0" w:color="auto"/>
              <w:bottom w:val="single" w:sz="6" w:space="0" w:color="auto"/>
            </w:tcBorders>
            <w:shd w:val="clear" w:color="auto" w:fill="auto"/>
          </w:tcPr>
          <w:p w:rsidR="00F85C99" w:rsidRPr="002F6A28" w:rsidRDefault="002655C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2655C6"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Regulation of Persistent, </w:t>
            </w:r>
            <w:proofErr w:type="spellStart"/>
            <w:r w:rsidR="00EE3A11" w:rsidRPr="00C379C8">
              <w:t>Bioaccumulative</w:t>
            </w:r>
            <w:proofErr w:type="spellEnd"/>
            <w:r w:rsidR="00EE3A11" w:rsidRPr="00C379C8">
              <w:t>, and Toxic Chemicals Under TSCA Section 6(h) (33 page(s), in English)</w:t>
            </w:r>
            <w:bookmarkStart w:id="23" w:name="sps5a"/>
            <w:bookmarkStart w:id="24" w:name="sps5c"/>
            <w:bookmarkStart w:id="25" w:name="sps5b"/>
            <w:bookmarkEnd w:id="23"/>
            <w:bookmarkEnd w:id="24"/>
            <w:bookmarkEnd w:id="25"/>
          </w:p>
        </w:tc>
      </w:tr>
      <w:tr w:rsidR="00384132" w:rsidTr="0069259F">
        <w:tc>
          <w:tcPr>
            <w:tcW w:w="713" w:type="dxa"/>
            <w:tcBorders>
              <w:top w:val="single" w:sz="6" w:space="0" w:color="auto"/>
              <w:bottom w:val="single" w:sz="6" w:space="0" w:color="auto"/>
            </w:tcBorders>
            <w:shd w:val="clear" w:color="auto" w:fill="auto"/>
          </w:tcPr>
          <w:p w:rsidR="00F85C99" w:rsidRPr="002F6A28" w:rsidRDefault="002655C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2655C6"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EPA is proposing a rule to address certain persistent, </w:t>
            </w:r>
            <w:proofErr w:type="spellStart"/>
            <w:r w:rsidR="00FE448B" w:rsidRPr="00C379C8">
              <w:t>bioaccumulative</w:t>
            </w:r>
            <w:proofErr w:type="spellEnd"/>
            <w:r w:rsidR="00FE448B" w:rsidRPr="00C379C8">
              <w:t xml:space="preserve">, and toxic chemicals identified pursuant to section 6(h) of the Toxic Substances Control Act (TSCA). These five chemicals are: </w:t>
            </w:r>
            <w:proofErr w:type="spellStart"/>
            <w:r w:rsidR="00FE448B" w:rsidRPr="00C379C8">
              <w:t>Decabromodiphenyl</w:t>
            </w:r>
            <w:proofErr w:type="spellEnd"/>
            <w:r w:rsidR="00FE448B" w:rsidRPr="00C379C8">
              <w:t xml:space="preserve"> ether; phenol, </w:t>
            </w:r>
            <w:proofErr w:type="spellStart"/>
            <w:r w:rsidR="00FE448B" w:rsidRPr="00C379C8">
              <w:t>isopropylated</w:t>
            </w:r>
            <w:proofErr w:type="spellEnd"/>
            <w:r w:rsidR="00FE448B" w:rsidRPr="00C379C8">
              <w:t xml:space="preserve"> phosphate (3:1), also known as tris(4-isopropylphenyl) phosphate; 2,4,6-</w:t>
            </w:r>
            <w:proofErr w:type="gramStart"/>
            <w:r w:rsidR="00FE448B" w:rsidRPr="00C379C8">
              <w:t>tris(</w:t>
            </w:r>
            <w:proofErr w:type="gramEnd"/>
            <w:r w:rsidR="00FE448B" w:rsidRPr="00C379C8">
              <w:t xml:space="preserve">tert- butyl)phenol; hexachlorobutadiene; and </w:t>
            </w:r>
            <w:proofErr w:type="spellStart"/>
            <w:r w:rsidR="00FE448B" w:rsidRPr="00C379C8">
              <w:t>pentachlorothiophenol</w:t>
            </w:r>
            <w:proofErr w:type="spellEnd"/>
            <w:r w:rsidR="00FE448B" w:rsidRPr="00C379C8">
              <w:t xml:space="preserve">. This proposed rule would restrict or prohibit manufacture (including import), processing, and distribution in commerce for many uses of four of these five chemical substances. EPA has evaluated the uses of hexachlorobutadiene and is proposing no regulatory action. For the other four, this proposal includes recordkeeping requirements. Additional downstream notification requirements are proposed for phenol, </w:t>
            </w:r>
            <w:proofErr w:type="spellStart"/>
            <w:r w:rsidR="00FE448B" w:rsidRPr="00C379C8">
              <w:t>isopropylated</w:t>
            </w:r>
            <w:proofErr w:type="spellEnd"/>
            <w:r w:rsidR="00FE448B" w:rsidRPr="00C379C8">
              <w:t xml:space="preserve"> phosphate (3:1).</w:t>
            </w:r>
          </w:p>
        </w:tc>
      </w:tr>
      <w:tr w:rsidR="00384132" w:rsidTr="0069259F">
        <w:tc>
          <w:tcPr>
            <w:tcW w:w="713" w:type="dxa"/>
            <w:tcBorders>
              <w:top w:val="single" w:sz="6" w:space="0" w:color="auto"/>
              <w:bottom w:val="single" w:sz="6" w:space="0" w:color="auto"/>
            </w:tcBorders>
            <w:shd w:val="clear" w:color="auto" w:fill="auto"/>
          </w:tcPr>
          <w:p w:rsidR="00F85C99" w:rsidRPr="002F6A28" w:rsidRDefault="002655C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2655C6"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Protection of human health or safety; Protection of the environment</w:t>
            </w:r>
            <w:bookmarkStart w:id="28" w:name="sps7f"/>
            <w:bookmarkEnd w:id="28"/>
          </w:p>
        </w:tc>
      </w:tr>
      <w:tr w:rsidR="00384132" w:rsidTr="0069259F">
        <w:tc>
          <w:tcPr>
            <w:tcW w:w="713" w:type="dxa"/>
            <w:tcBorders>
              <w:top w:val="single" w:sz="6" w:space="0" w:color="auto"/>
              <w:bottom w:val="single" w:sz="6" w:space="0" w:color="auto"/>
            </w:tcBorders>
            <w:shd w:val="clear" w:color="auto" w:fill="auto"/>
          </w:tcPr>
          <w:p w:rsidR="00F85C99" w:rsidRPr="002F6A28" w:rsidRDefault="002655C6"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2655C6"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rsidR="00581C2D" w:rsidRPr="002F6A28" w:rsidRDefault="002655C6" w:rsidP="009E75ED">
            <w:pPr>
              <w:numPr>
                <w:ilvl w:val="0"/>
                <w:numId w:val="16"/>
              </w:numPr>
              <w:spacing w:before="120" w:after="120"/>
              <w:jc w:val="left"/>
              <w:rPr>
                <w:bCs/>
              </w:rPr>
            </w:pPr>
            <w:r w:rsidRPr="002F6A28">
              <w:rPr>
                <w:bCs/>
              </w:rPr>
              <w:t>84 Federal Register (FR) 36728, 29 July 2019; Title 40 Code of Federal Regulations (CFR) Part 751:</w:t>
            </w:r>
            <w:r w:rsidRPr="002F6A28">
              <w:rPr>
                <w:bCs/>
              </w:rPr>
              <w:br/>
            </w:r>
            <w:hyperlink r:id="rId8" w:tgtFrame="_blank" w:history="1">
              <w:hyperlink r:id="rId9" w:history="1">
                <w:r w:rsidRPr="002F6A28">
                  <w:rPr>
                    <w:bCs/>
                    <w:color w:val="0000FF"/>
                    <w:u w:val="single"/>
                  </w:rPr>
                  <w:t>https://www.govinfo.gov/content/pkg/FR-2019-07-29/html/2019-14022.htm</w:t>
                </w:r>
              </w:hyperlink>
            </w:hyperlink>
            <w:r w:rsidRPr="002F6A28">
              <w:rPr>
                <w:bCs/>
              </w:rPr>
              <w:br/>
            </w:r>
            <w:hyperlink r:id="rId10" w:tgtFrame="_blank" w:history="1">
              <w:hyperlink r:id="rId11" w:history="1">
                <w:r w:rsidRPr="002F6A28">
                  <w:rPr>
                    <w:bCs/>
                    <w:color w:val="0000FF"/>
                    <w:u w:val="single"/>
                  </w:rPr>
                  <w:t>https://www.govinfo.gov/content/pkg/FR-2019-07-29/pdf/2019-14022.pdf</w:t>
                </w:r>
              </w:hyperlink>
            </w:hyperlink>
          </w:p>
        </w:tc>
      </w:tr>
      <w:tr w:rsidR="00384132" w:rsidTr="00AE6CC8">
        <w:trPr>
          <w:cantSplit/>
        </w:trPr>
        <w:tc>
          <w:tcPr>
            <w:tcW w:w="713" w:type="dxa"/>
            <w:tcBorders>
              <w:top w:val="single" w:sz="6" w:space="0" w:color="auto"/>
              <w:bottom w:val="single" w:sz="6" w:space="0" w:color="auto"/>
            </w:tcBorders>
            <w:shd w:val="clear" w:color="auto" w:fill="auto"/>
          </w:tcPr>
          <w:p w:rsidR="00EE3A11" w:rsidRPr="002F6A28" w:rsidRDefault="002655C6"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2655C6"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To be determined</w:t>
            </w:r>
            <w:bookmarkEnd w:id="32"/>
          </w:p>
          <w:p w:rsidR="00EE3A11" w:rsidRPr="002F6A28" w:rsidRDefault="002655C6"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To be determined</w:t>
            </w:r>
            <w:bookmarkEnd w:id="35"/>
          </w:p>
        </w:tc>
      </w:tr>
      <w:tr w:rsidR="00384132" w:rsidTr="0069259F">
        <w:tc>
          <w:tcPr>
            <w:tcW w:w="713" w:type="dxa"/>
            <w:tcBorders>
              <w:top w:val="single" w:sz="6" w:space="0" w:color="auto"/>
              <w:bottom w:val="single" w:sz="6" w:space="0" w:color="auto"/>
            </w:tcBorders>
            <w:shd w:val="clear" w:color="auto" w:fill="auto"/>
          </w:tcPr>
          <w:p w:rsidR="00F85C99" w:rsidRPr="002F6A28" w:rsidRDefault="002655C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2655C6" w:rsidP="002F6A28">
            <w:pPr>
              <w:spacing w:before="120" w:after="120"/>
            </w:pPr>
            <w:bookmarkStart w:id="36" w:name="X_TBT_Reg_10A"/>
            <w:r w:rsidRPr="002F6A28">
              <w:rPr>
                <w:b/>
              </w:rPr>
              <w:t>Final date for comments</w:t>
            </w:r>
            <w:bookmarkEnd w:id="36"/>
            <w:r w:rsidRPr="002F6A28">
              <w:rPr>
                <w:b/>
              </w:rPr>
              <w:t>:</w:t>
            </w:r>
            <w:r w:rsidR="00EE3A11" w:rsidRPr="00C379C8">
              <w:t xml:space="preserve"> 27 September 2019</w:t>
            </w:r>
            <w:bookmarkStart w:id="37" w:name="sps12a"/>
            <w:bookmarkEnd w:id="37"/>
          </w:p>
        </w:tc>
      </w:tr>
      <w:tr w:rsidR="00384132" w:rsidTr="0069259F">
        <w:tc>
          <w:tcPr>
            <w:tcW w:w="713" w:type="dxa"/>
            <w:tcBorders>
              <w:top w:val="single" w:sz="6" w:space="0" w:color="auto"/>
            </w:tcBorders>
            <w:shd w:val="clear" w:color="auto" w:fill="auto"/>
          </w:tcPr>
          <w:p w:rsidR="00F85C99" w:rsidRPr="002F6A28" w:rsidRDefault="002655C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2655C6"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proofErr w:type="gramStart"/>
            <w:r w:rsidR="00533DC1" w:rsidRPr="002F6A28">
              <w:rPr>
                <w:b/>
              </w:rPr>
              <w:t>[</w:t>
            </w:r>
            <w:bookmarkStart w:id="39" w:name="sps13b"/>
            <w:r w:rsidRPr="002F6A28">
              <w:rPr>
                <w:b/>
              </w:rPr>
              <w:t xml:space="preserve"> </w:t>
            </w:r>
            <w:bookmarkEnd w:id="39"/>
            <w:r w:rsidRPr="002F6A28">
              <w:rPr>
                <w:b/>
              </w:rPr>
              <w:t>]</w:t>
            </w:r>
            <w:proofErr w:type="gramEnd"/>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rsidR="00581C2D" w:rsidRPr="002F6A28" w:rsidRDefault="007814C3" w:rsidP="00B16145">
            <w:pPr>
              <w:keepNext/>
              <w:keepLines/>
              <w:spacing w:before="120" w:after="120"/>
            </w:pPr>
            <w:hyperlink r:id="rId12" w:history="1">
              <w:r w:rsidR="002655C6" w:rsidRPr="002F6A28">
                <w:rPr>
                  <w:color w:val="0000FF"/>
                  <w:u w:val="single"/>
                </w:rPr>
                <w:t>https://members.wto.org/crnattachments/2019/TBT/USA/19_4256_00_e.pdf</w:t>
              </w:r>
            </w:hyperlink>
            <w:bookmarkEnd w:id="41"/>
          </w:p>
        </w:tc>
      </w:tr>
    </w:tbl>
    <w:p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F03" w:rsidRDefault="002655C6">
      <w:r>
        <w:separator/>
      </w:r>
    </w:p>
  </w:endnote>
  <w:endnote w:type="continuationSeparator" w:id="0">
    <w:p w:rsidR="00613F03" w:rsidRDefault="00265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2655C6"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2655C6"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2655C6">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F03" w:rsidRDefault="002655C6">
      <w:r>
        <w:separator/>
      </w:r>
    </w:p>
  </w:footnote>
  <w:footnote w:type="continuationSeparator" w:id="0">
    <w:p w:rsidR="00613F03" w:rsidRDefault="00265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2655C6" w:rsidP="009239F7">
    <w:pPr>
      <w:pStyle w:val="Header"/>
      <w:pBdr>
        <w:bottom w:val="single" w:sz="4" w:space="1" w:color="auto"/>
      </w:pBdr>
      <w:tabs>
        <w:tab w:val="clear" w:pos="4513"/>
        <w:tab w:val="clear" w:pos="9027"/>
      </w:tabs>
      <w:jc w:val="center"/>
    </w:pPr>
    <w:proofErr w:type="spellStart"/>
    <w:r w:rsidRPr="002F6A28">
      <w:t>tbtSymbol</w:t>
    </w:r>
    <w:proofErr w:type="spellEnd"/>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2655C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2655C6" w:rsidP="009239F7">
    <w:pPr>
      <w:pStyle w:val="Header"/>
      <w:pBdr>
        <w:bottom w:val="single" w:sz="4" w:space="1" w:color="auto"/>
      </w:pBdr>
      <w:tabs>
        <w:tab w:val="clear" w:pos="4513"/>
        <w:tab w:val="clear" w:pos="9027"/>
      </w:tabs>
      <w:jc w:val="center"/>
    </w:pPr>
    <w:bookmarkStart w:id="42" w:name="spsSymbolHeader"/>
    <w:r w:rsidRPr="002F6A28">
      <w:t>G/TBT/N/USA/1512</w:t>
    </w:r>
    <w:bookmarkEnd w:id="42"/>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2655C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84132"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3"/>
    <w:tr w:rsidR="00384132" w:rsidTr="008612A9">
      <w:trPr>
        <w:trHeight w:val="213"/>
        <w:jc w:val="center"/>
      </w:trPr>
      <w:tc>
        <w:tcPr>
          <w:tcW w:w="3794" w:type="dxa"/>
          <w:vMerge w:val="restart"/>
          <w:shd w:val="clear" w:color="auto" w:fill="FFFFFF"/>
          <w:tcMar>
            <w:left w:w="0" w:type="dxa"/>
            <w:right w:w="0" w:type="dxa"/>
          </w:tcMar>
        </w:tcPr>
        <w:p w:rsidR="00ED54E0" w:rsidRPr="009239F7" w:rsidRDefault="002655C6"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722729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384132"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2655C6" w:rsidP="00B801E9">
          <w:pPr>
            <w:jc w:val="right"/>
            <w:rPr>
              <w:b/>
              <w:szCs w:val="16"/>
            </w:rPr>
          </w:pPr>
          <w:bookmarkStart w:id="44" w:name="bmkSymbols"/>
          <w:r w:rsidRPr="002F6A28">
            <w:rPr>
              <w:b/>
              <w:szCs w:val="16"/>
            </w:rPr>
            <w:t>G/TBT/N/USA/1512</w:t>
          </w:r>
          <w:bookmarkEnd w:id="44"/>
        </w:p>
      </w:tc>
    </w:tr>
    <w:tr w:rsidR="00384132"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2655C6" w:rsidP="00B801E9">
          <w:pPr>
            <w:jc w:val="right"/>
            <w:rPr>
              <w:szCs w:val="16"/>
            </w:rPr>
          </w:pPr>
          <w:bookmarkStart w:id="45" w:name="spsDateDistribution"/>
          <w:bookmarkStart w:id="46" w:name="bmkDate"/>
          <w:bookmarkEnd w:id="45"/>
          <w:bookmarkEnd w:id="46"/>
          <w:r>
            <w:rPr>
              <w:szCs w:val="16"/>
            </w:rPr>
            <w:t>31 July 2019</w:t>
          </w:r>
        </w:p>
      </w:tc>
    </w:tr>
    <w:tr w:rsidR="00384132"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2655C6" w:rsidP="0097650D">
          <w:pPr>
            <w:jc w:val="left"/>
            <w:rPr>
              <w:b/>
            </w:rPr>
          </w:pPr>
          <w:bookmarkStart w:id="47" w:name="bmkSerial"/>
          <w:r w:rsidRPr="002F6A28">
            <w:rPr>
              <w:color w:val="FF0000"/>
              <w:szCs w:val="16"/>
            </w:rPr>
            <w:t>(</w:t>
          </w:r>
          <w:bookmarkStart w:id="48" w:name="spsSerialNumber"/>
          <w:bookmarkEnd w:id="48"/>
          <w:r>
            <w:rPr>
              <w:color w:val="FF0000"/>
              <w:szCs w:val="16"/>
            </w:rPr>
            <w:t>19-5015</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9239F7" w:rsidRDefault="002655C6"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384132"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2655C6"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2655C6"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8945B20">
      <w:start w:val="1"/>
      <w:numFmt w:val="decimal"/>
      <w:pStyle w:val="SummaryText"/>
      <w:lvlText w:val="%1."/>
      <w:lvlJc w:val="left"/>
      <w:pPr>
        <w:ind w:left="360" w:hanging="360"/>
      </w:pPr>
    </w:lvl>
    <w:lvl w:ilvl="1" w:tplc="42DED3F2" w:tentative="1">
      <w:start w:val="1"/>
      <w:numFmt w:val="lowerLetter"/>
      <w:lvlText w:val="%2."/>
      <w:lvlJc w:val="left"/>
      <w:pPr>
        <w:ind w:left="1080" w:hanging="360"/>
      </w:pPr>
    </w:lvl>
    <w:lvl w:ilvl="2" w:tplc="A9D29288" w:tentative="1">
      <w:start w:val="1"/>
      <w:numFmt w:val="lowerRoman"/>
      <w:lvlText w:val="%3."/>
      <w:lvlJc w:val="right"/>
      <w:pPr>
        <w:ind w:left="1800" w:hanging="180"/>
      </w:pPr>
    </w:lvl>
    <w:lvl w:ilvl="3" w:tplc="08FAC012" w:tentative="1">
      <w:start w:val="1"/>
      <w:numFmt w:val="decimal"/>
      <w:lvlText w:val="%4."/>
      <w:lvlJc w:val="left"/>
      <w:pPr>
        <w:ind w:left="2520" w:hanging="360"/>
      </w:pPr>
    </w:lvl>
    <w:lvl w:ilvl="4" w:tplc="E6CA763C" w:tentative="1">
      <w:start w:val="1"/>
      <w:numFmt w:val="lowerLetter"/>
      <w:lvlText w:val="%5."/>
      <w:lvlJc w:val="left"/>
      <w:pPr>
        <w:ind w:left="3240" w:hanging="360"/>
      </w:pPr>
    </w:lvl>
    <w:lvl w:ilvl="5" w:tplc="54EC5B06" w:tentative="1">
      <w:start w:val="1"/>
      <w:numFmt w:val="lowerRoman"/>
      <w:lvlText w:val="%6."/>
      <w:lvlJc w:val="right"/>
      <w:pPr>
        <w:ind w:left="3960" w:hanging="180"/>
      </w:pPr>
    </w:lvl>
    <w:lvl w:ilvl="6" w:tplc="8E0E2E8A" w:tentative="1">
      <w:start w:val="1"/>
      <w:numFmt w:val="decimal"/>
      <w:lvlText w:val="%7."/>
      <w:lvlJc w:val="left"/>
      <w:pPr>
        <w:ind w:left="4680" w:hanging="360"/>
      </w:pPr>
    </w:lvl>
    <w:lvl w:ilvl="7" w:tplc="BD0E5E90" w:tentative="1">
      <w:start w:val="1"/>
      <w:numFmt w:val="lowerLetter"/>
      <w:lvlText w:val="%8."/>
      <w:lvlJc w:val="left"/>
      <w:pPr>
        <w:ind w:left="5400" w:hanging="360"/>
      </w:pPr>
    </w:lvl>
    <w:lvl w:ilvl="8" w:tplc="1A826466"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CF6C1B46">
      <w:start w:val="1"/>
      <w:numFmt w:val="bullet"/>
      <w:lvlText w:val=""/>
      <w:lvlJc w:val="left"/>
      <w:pPr>
        <w:ind w:left="720" w:hanging="360"/>
      </w:pPr>
      <w:rPr>
        <w:rFonts w:ascii="Symbol" w:hAnsi="Symbol"/>
      </w:rPr>
    </w:lvl>
    <w:lvl w:ilvl="1" w:tplc="960E3610">
      <w:start w:val="1"/>
      <w:numFmt w:val="bullet"/>
      <w:lvlText w:val="o"/>
      <w:lvlJc w:val="left"/>
      <w:pPr>
        <w:tabs>
          <w:tab w:val="num" w:pos="1440"/>
        </w:tabs>
        <w:ind w:left="1440" w:hanging="360"/>
      </w:pPr>
      <w:rPr>
        <w:rFonts w:ascii="Courier New" w:hAnsi="Courier New"/>
      </w:rPr>
    </w:lvl>
    <w:lvl w:ilvl="2" w:tplc="85F69F3A">
      <w:start w:val="1"/>
      <w:numFmt w:val="bullet"/>
      <w:lvlText w:val=""/>
      <w:lvlJc w:val="left"/>
      <w:pPr>
        <w:tabs>
          <w:tab w:val="num" w:pos="2160"/>
        </w:tabs>
        <w:ind w:left="2160" w:hanging="360"/>
      </w:pPr>
      <w:rPr>
        <w:rFonts w:ascii="Wingdings" w:hAnsi="Wingdings"/>
      </w:rPr>
    </w:lvl>
    <w:lvl w:ilvl="3" w:tplc="066E15E4">
      <w:start w:val="1"/>
      <w:numFmt w:val="bullet"/>
      <w:lvlText w:val=""/>
      <w:lvlJc w:val="left"/>
      <w:pPr>
        <w:tabs>
          <w:tab w:val="num" w:pos="2880"/>
        </w:tabs>
        <w:ind w:left="2880" w:hanging="360"/>
      </w:pPr>
      <w:rPr>
        <w:rFonts w:ascii="Symbol" w:hAnsi="Symbol"/>
      </w:rPr>
    </w:lvl>
    <w:lvl w:ilvl="4" w:tplc="31BEA6AA">
      <w:start w:val="1"/>
      <w:numFmt w:val="bullet"/>
      <w:lvlText w:val="o"/>
      <w:lvlJc w:val="left"/>
      <w:pPr>
        <w:tabs>
          <w:tab w:val="num" w:pos="3600"/>
        </w:tabs>
        <w:ind w:left="3600" w:hanging="360"/>
      </w:pPr>
      <w:rPr>
        <w:rFonts w:ascii="Courier New" w:hAnsi="Courier New"/>
      </w:rPr>
    </w:lvl>
    <w:lvl w:ilvl="5" w:tplc="433CE2FC">
      <w:start w:val="1"/>
      <w:numFmt w:val="bullet"/>
      <w:lvlText w:val=""/>
      <w:lvlJc w:val="left"/>
      <w:pPr>
        <w:tabs>
          <w:tab w:val="num" w:pos="4320"/>
        </w:tabs>
        <w:ind w:left="4320" w:hanging="360"/>
      </w:pPr>
      <w:rPr>
        <w:rFonts w:ascii="Wingdings" w:hAnsi="Wingdings"/>
      </w:rPr>
    </w:lvl>
    <w:lvl w:ilvl="6" w:tplc="A1FEF830">
      <w:start w:val="1"/>
      <w:numFmt w:val="bullet"/>
      <w:lvlText w:val=""/>
      <w:lvlJc w:val="left"/>
      <w:pPr>
        <w:tabs>
          <w:tab w:val="num" w:pos="5040"/>
        </w:tabs>
        <w:ind w:left="5040" w:hanging="360"/>
      </w:pPr>
      <w:rPr>
        <w:rFonts w:ascii="Symbol" w:hAnsi="Symbol"/>
      </w:rPr>
    </w:lvl>
    <w:lvl w:ilvl="7" w:tplc="08E45F8A">
      <w:start w:val="1"/>
      <w:numFmt w:val="bullet"/>
      <w:lvlText w:val="o"/>
      <w:lvlJc w:val="left"/>
      <w:pPr>
        <w:tabs>
          <w:tab w:val="num" w:pos="5760"/>
        </w:tabs>
        <w:ind w:left="5760" w:hanging="360"/>
      </w:pPr>
      <w:rPr>
        <w:rFonts w:ascii="Courier New" w:hAnsi="Courier New"/>
      </w:rPr>
    </w:lvl>
    <w:lvl w:ilvl="8" w:tplc="8E10684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55C6"/>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84132"/>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2D"/>
    <w:rsid w:val="00581CC5"/>
    <w:rsid w:val="0058336F"/>
    <w:rsid w:val="00590EAF"/>
    <w:rsid w:val="00592AFD"/>
    <w:rsid w:val="00592B84"/>
    <w:rsid w:val="005B04B9"/>
    <w:rsid w:val="005B68C7"/>
    <w:rsid w:val="005B7054"/>
    <w:rsid w:val="005C5BA4"/>
    <w:rsid w:val="005D5981"/>
    <w:rsid w:val="005F30CB"/>
    <w:rsid w:val="005F6444"/>
    <w:rsid w:val="00612644"/>
    <w:rsid w:val="00613F03"/>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017A"/>
    <w:rsid w:val="00745146"/>
    <w:rsid w:val="00756BA6"/>
    <w:rsid w:val="007577E3"/>
    <w:rsid w:val="00760DB3"/>
    <w:rsid w:val="007624E8"/>
    <w:rsid w:val="007814C3"/>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19-07-29/html/2019-14022.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usatbtep@nist.gov" TargetMode="External"/><Relationship Id="rId12" Type="http://schemas.openxmlformats.org/officeDocument/2006/relationships/hyperlink" Target="https://members.wto.org/crnattachments/2019/TBT/USA/19_4256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nfo.gov/content/pkg/FR-2019-07-29/pdf/2019-14022.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info.gov/content/pkg/FR-2019-07-29/pdf/2019-14022.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info.gov/content/pkg/FR-2019-07-29/html/2019-14022.ht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2469</Characters>
  <Application>Microsoft Office Word</Application>
  <DocSecurity>0</DocSecurity>
  <Lines>54</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2019-07-31T08:51:00Z</dcterms:created>
  <dcterms:modified xsi:type="dcterms:W3CDTF">2019-07-31T09:34:00Z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6f42072e-7c9e-4ab7-a092-33ec0d386314</vt:lpwstr>
  </property>
  <property fmtid="{D5CDD505-2E9C-101B-9397-08002B2CF9AE}" pid="4" name="WTOCLASSIFICATION">
    <vt:lpwstr>PUBLIC</vt:lpwstr>
  </property>
</Properties>
</file>