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3184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23184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867D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2"/>
            <w:r w:rsidRPr="002F6A28">
              <w:t xml:space="preserve"> </w:t>
            </w:r>
          </w:p>
          <w:p w:rsidR="00F85C99" w:rsidRPr="002F6A28" w:rsidRDefault="00231840" w:rsidP="00D90BF2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Federal Communications Commission (FCC) [1510]</w:t>
            </w:r>
            <w:bookmarkEnd w:id="6"/>
          </w:p>
          <w:p w:rsidR="00F85C99" w:rsidRPr="002F6A28" w:rsidRDefault="00231840" w:rsidP="00D90BF2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E867D6" w:rsidRPr="002F6A28" w:rsidRDefault="00231840" w:rsidP="00D90BF2">
            <w:pPr>
              <w:spacing w:after="120"/>
            </w:pPr>
            <w:r w:rsidRPr="002F6A28">
              <w:t>Please submit comments to: USA WTO TBT Enquiry Point, Email:</w:t>
            </w:r>
            <w:r w:rsidR="00777A8D" w:rsidRPr="002F6A28">
              <w:t xml:space="preserve"> </w:t>
            </w:r>
            <w:r w:rsidRPr="002F6A28">
              <w:t>usatbtep@nist.gov</w:t>
            </w:r>
            <w:bookmarkEnd w:id="8"/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31840" w:rsidP="00D90BF2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777A8D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r w:rsidR="00777A8D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Equipment authorization rules; Standardization. General rules (ICS 01.120), Radiocommunications (ICS 33.060), Electromagnetic compatibility (EMC) (ICS 33.100), Noise emitted by machines and equipment (ICS 17.140.20), Test conditions and procedures in general (ICS</w:t>
            </w:r>
            <w:r w:rsidR="00D90BF2">
              <w:rPr>
                <w:bCs/>
              </w:rPr>
              <w:t> </w:t>
            </w:r>
            <w:r w:rsidRPr="002F6A28">
              <w:rPr>
                <w:bCs/>
              </w:rPr>
              <w:t>19.020), Electrical and electronic testing (ICS 19.080), Quality (ICS 03.120)</w:t>
            </w:r>
            <w:bookmarkEnd w:id="18"/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proofErr w:type="spellStart"/>
            <w:r w:rsidRPr="002F6A28">
              <w:t>OET</w:t>
            </w:r>
            <w:proofErr w:type="spellEnd"/>
            <w:r w:rsidRPr="002F6A28">
              <w:t xml:space="preserve"> Seeks Comment on Modifying the Equipment Authorization Rules </w:t>
            </w:r>
            <w:proofErr w:type="gramStart"/>
            <w:r w:rsidRPr="002F6A28">
              <w:t>To</w:t>
            </w:r>
            <w:proofErr w:type="gramEnd"/>
            <w:r w:rsidRPr="002F6A28">
              <w:t xml:space="preserve"> Reflect the Updated Versions of the Currently Referenced ANSI C63.4 and ISO/IEC 17025 Standards (2</w:t>
            </w:r>
            <w:r w:rsidR="00D90BF2">
              <w:t> </w:t>
            </w:r>
            <w:r w:rsidRPr="002F6A28">
              <w:t>page(s), in English)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In this document, the Commission's Office of Engineering and Technology (</w:t>
            </w:r>
            <w:proofErr w:type="spellStart"/>
            <w:r w:rsidRPr="002F6A28">
              <w:t>OET</w:t>
            </w:r>
            <w:proofErr w:type="spellEnd"/>
            <w:r w:rsidRPr="002F6A28">
              <w:t>) sought comment on updating the Commission's rules and procedures to reflect recent changes to two standards: (1) ANSI C63.4a- 2017 "American National Standard for Methods of Measurement of Radio- Noise Emissions from Low-Voltage Electrical and Electronic Equipment in the Range of 9 kHz to 40 GHz, Amendment 1: Test Site Validation;" and (2) ISO/IEC 17025:2017(E) "General requirements for the competence of testing and calibration laboratories."</w:t>
            </w:r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  <w:rPr>
                <w:b/>
              </w:rPr>
            </w:pPr>
            <w:bookmarkStart w:id="24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5" w:name="sps7f"/>
            <w:r w:rsidRPr="002F6A28">
              <w:t>Quality requirements; Harmonization; Cost saving and productivity enhancement</w:t>
            </w:r>
            <w:bookmarkEnd w:id="25"/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31840" w:rsidP="00D90BF2">
            <w:pPr>
              <w:spacing w:before="120" w:after="120"/>
            </w:pPr>
            <w:bookmarkStart w:id="26" w:name="X_TBT_Reg_8A"/>
            <w:r w:rsidRPr="002F6A28">
              <w:rPr>
                <w:b/>
              </w:rPr>
              <w:t>Relevant documents</w:t>
            </w:r>
            <w:bookmarkEnd w:id="26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90BF2" w:rsidRDefault="00231840" w:rsidP="00D90B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84 Federal Register (FR) 20088, 8 May 2019; Title 47 Code of Federal Regulations (CFR) Parts 2 and 95:</w:t>
            </w:r>
          </w:p>
          <w:p w:rsidR="00E867D6" w:rsidRPr="002F6A28" w:rsidRDefault="00E832AD" w:rsidP="00D90BF2">
            <w:pPr>
              <w:spacing w:before="120" w:after="120"/>
              <w:ind w:left="720"/>
              <w:rPr>
                <w:bCs/>
              </w:rPr>
            </w:pPr>
            <w:hyperlink r:id="rId7" w:history="1">
              <w:r w:rsidR="00231840" w:rsidRPr="002F6A28">
                <w:rPr>
                  <w:bCs/>
                  <w:color w:val="0000FF"/>
                  <w:u w:val="single"/>
                </w:rPr>
                <w:t>https://www.govinfo.gov/content/pkg/FR-2019-05-08/html/2019-09416.htm</w:t>
              </w:r>
            </w:hyperlink>
            <w:r w:rsidR="00231840" w:rsidRPr="002F6A28">
              <w:rPr>
                <w:bCs/>
              </w:rPr>
              <w:br/>
            </w:r>
            <w:hyperlink r:id="rId8" w:history="1">
              <w:r w:rsidR="00231840" w:rsidRPr="002F6A28">
                <w:rPr>
                  <w:bCs/>
                  <w:color w:val="0000FF"/>
                  <w:u w:val="single"/>
                </w:rPr>
                <w:t>https://www.govinfo.gov/content/pkg/FR-2019-05-08/pdf/2019-09416.pdf</w:t>
              </w:r>
            </w:hyperlink>
          </w:p>
          <w:p w:rsidR="00E867D6" w:rsidRPr="002F6A28" w:rsidRDefault="00E832AD" w:rsidP="00D90B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hyperlink r:id="rId9" w:history="1">
              <w:r w:rsidR="00231840" w:rsidRPr="00231840">
                <w:rPr>
                  <w:rStyle w:val="Hyperlink"/>
                  <w:bCs/>
                </w:rPr>
                <w:t>G/TBT/N/USA/1020 and subsequent addenda</w:t>
              </w:r>
            </w:hyperlink>
            <w:r w:rsidR="00231840" w:rsidRPr="002F6A28">
              <w:rPr>
                <w:bCs/>
              </w:rPr>
              <w:t xml:space="preserve"> - Equipment Authorization and Electronic </w:t>
            </w:r>
            <w:proofErr w:type="spellStart"/>
            <w:r w:rsidR="00231840" w:rsidRPr="002F6A28">
              <w:rPr>
                <w:bCs/>
              </w:rPr>
              <w:t>Labeling</w:t>
            </w:r>
            <w:proofErr w:type="spellEnd"/>
            <w:r w:rsidR="00231840" w:rsidRPr="002F6A28">
              <w:rPr>
                <w:bCs/>
              </w:rPr>
              <w:t xml:space="preserve"> for Wireless Devices</w:t>
            </w:r>
          </w:p>
        </w:tc>
      </w:tr>
      <w:tr w:rsidR="00E867D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31840" w:rsidP="00D90B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31840" w:rsidP="00D90BF2">
            <w:pPr>
              <w:spacing w:before="120" w:after="120"/>
            </w:pPr>
            <w:bookmarkStart w:id="27" w:name="X_TBT_Reg_9A"/>
            <w:r w:rsidRPr="002F6A28">
              <w:rPr>
                <w:b/>
              </w:rPr>
              <w:t>Proposed date of adoption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0a"/>
            <w:bookmarkStart w:id="29" w:name="sps10b"/>
            <w:bookmarkEnd w:id="28"/>
            <w:r w:rsidRPr="002F6A28">
              <w:t>To be determined</w:t>
            </w:r>
            <w:bookmarkEnd w:id="29"/>
          </w:p>
          <w:p w:rsidR="00EE3A11" w:rsidRPr="002F6A28" w:rsidRDefault="00231840" w:rsidP="00D90BF2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>To be determined</w:t>
            </w:r>
            <w:bookmarkEnd w:id="32"/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31840" w:rsidP="00D90BF2">
            <w:pPr>
              <w:spacing w:before="120" w:after="12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4" w:name="sps12a"/>
            <w:r w:rsidRPr="002F6A28">
              <w:rPr>
                <w:bCs/>
              </w:rPr>
              <w:t>7 June 2019</w:t>
            </w:r>
            <w:bookmarkEnd w:id="34"/>
          </w:p>
        </w:tc>
      </w:tr>
      <w:tr w:rsidR="00E867D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3184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31840" w:rsidP="00B16145">
            <w:pPr>
              <w:keepNext/>
              <w:keepLines/>
              <w:spacing w:before="120" w:after="12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 xml:space="preserve"> </w:t>
            </w:r>
            <w:bookmarkEnd w:id="36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8" w:name="sps13c"/>
          </w:p>
          <w:p w:rsidR="00E867D6" w:rsidRPr="002F6A28" w:rsidRDefault="00E832AD" w:rsidP="00B16145">
            <w:pPr>
              <w:keepNext/>
              <w:keepLines/>
              <w:spacing w:before="120" w:after="120"/>
            </w:pPr>
            <w:hyperlink r:id="rId10" w:history="1">
              <w:r w:rsidR="00231840" w:rsidRPr="002F6A28">
                <w:rPr>
                  <w:color w:val="0000FF"/>
                  <w:u w:val="single"/>
                </w:rPr>
                <w:t>https://members.wto.org/crnattachments/2019/TBT/USA/19_2766_00_e.pdf</w:t>
              </w:r>
            </w:hyperlink>
            <w:bookmarkEnd w:id="38"/>
          </w:p>
        </w:tc>
      </w:tr>
    </w:tbl>
    <w:p w:rsidR="00EE3A11" w:rsidRPr="002F6A28" w:rsidRDefault="00EE3A11" w:rsidP="002F6A28"/>
    <w:sectPr w:rsidR="00EE3A11" w:rsidRPr="002F6A28" w:rsidSect="00777A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71" w:rsidRDefault="00231840">
      <w:r>
        <w:separator/>
      </w:r>
    </w:p>
  </w:endnote>
  <w:endnote w:type="continuationSeparator" w:id="0">
    <w:p w:rsidR="00262971" w:rsidRDefault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77A8D" w:rsidRDefault="00777A8D" w:rsidP="00777A8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77A8D" w:rsidRDefault="00777A8D" w:rsidP="00777A8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3184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71" w:rsidRDefault="00231840">
      <w:r>
        <w:separator/>
      </w:r>
    </w:p>
  </w:footnote>
  <w:footnote w:type="continuationSeparator" w:id="0">
    <w:p w:rsidR="00262971" w:rsidRDefault="0023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8D" w:rsidRPr="00777A8D" w:rsidRDefault="00777A8D" w:rsidP="00777A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A8D">
      <w:t>G/TBT/N/USA/1483</w:t>
    </w:r>
  </w:p>
  <w:p w:rsidR="00777A8D" w:rsidRPr="00777A8D" w:rsidRDefault="00777A8D" w:rsidP="00777A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7A8D" w:rsidRPr="00777A8D" w:rsidRDefault="00777A8D" w:rsidP="00777A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A8D">
      <w:t xml:space="preserve">- </w:t>
    </w:r>
    <w:r w:rsidRPr="00777A8D">
      <w:fldChar w:fldCharType="begin"/>
    </w:r>
    <w:r w:rsidRPr="00777A8D">
      <w:instrText xml:space="preserve"> PAGE </w:instrText>
    </w:r>
    <w:r w:rsidRPr="00777A8D">
      <w:fldChar w:fldCharType="separate"/>
    </w:r>
    <w:r w:rsidRPr="00777A8D">
      <w:rPr>
        <w:noProof/>
      </w:rPr>
      <w:t>2</w:t>
    </w:r>
    <w:r w:rsidRPr="00777A8D">
      <w:fldChar w:fldCharType="end"/>
    </w:r>
    <w:r w:rsidRPr="00777A8D">
      <w:t xml:space="preserve"> -</w:t>
    </w:r>
  </w:p>
  <w:p w:rsidR="009239F7" w:rsidRPr="00777A8D" w:rsidRDefault="009239F7" w:rsidP="00777A8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8D" w:rsidRPr="00777A8D" w:rsidRDefault="00777A8D" w:rsidP="00777A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A8D">
      <w:t>G/TBT/N/USA/1483</w:t>
    </w:r>
  </w:p>
  <w:p w:rsidR="00777A8D" w:rsidRPr="00777A8D" w:rsidRDefault="00777A8D" w:rsidP="00777A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7A8D" w:rsidRPr="00777A8D" w:rsidRDefault="00777A8D" w:rsidP="00777A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7A8D">
      <w:t xml:space="preserve">- </w:t>
    </w:r>
    <w:r w:rsidRPr="00777A8D">
      <w:fldChar w:fldCharType="begin"/>
    </w:r>
    <w:r w:rsidRPr="00777A8D">
      <w:instrText xml:space="preserve"> PAGE </w:instrText>
    </w:r>
    <w:r w:rsidRPr="00777A8D">
      <w:fldChar w:fldCharType="separate"/>
    </w:r>
    <w:r w:rsidRPr="00777A8D">
      <w:rPr>
        <w:noProof/>
      </w:rPr>
      <w:t>2</w:t>
    </w:r>
    <w:r w:rsidRPr="00777A8D">
      <w:fldChar w:fldCharType="end"/>
    </w:r>
    <w:r w:rsidRPr="00777A8D">
      <w:t xml:space="preserve"> -</w:t>
    </w:r>
  </w:p>
  <w:p w:rsidR="009239F7" w:rsidRPr="00777A8D" w:rsidRDefault="009239F7" w:rsidP="00777A8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67D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77A8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9"/>
    <w:tr w:rsidR="00E867D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E519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867D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7A8D" w:rsidRDefault="00777A8D" w:rsidP="00B801E9">
          <w:pPr>
            <w:jc w:val="right"/>
            <w:rPr>
              <w:b/>
              <w:szCs w:val="16"/>
            </w:rPr>
          </w:pPr>
          <w:bookmarkStart w:id="40" w:name="bmkSymbols"/>
          <w:r>
            <w:rPr>
              <w:b/>
              <w:szCs w:val="16"/>
            </w:rPr>
            <w:t>G/TBT/N/USA/1483</w:t>
          </w:r>
        </w:p>
        <w:bookmarkEnd w:id="40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867D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E3E48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13 May 2019</w:t>
          </w:r>
        </w:p>
      </w:tc>
    </w:tr>
    <w:tr w:rsidR="00E867D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31840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CE3E48">
            <w:rPr>
              <w:color w:val="FF0000"/>
              <w:szCs w:val="16"/>
            </w:rPr>
            <w:t>19-3242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31840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E867D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77A8D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77A8D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C4F8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443A86" w:tentative="1">
      <w:start w:val="1"/>
      <w:numFmt w:val="lowerLetter"/>
      <w:lvlText w:val="%2."/>
      <w:lvlJc w:val="left"/>
      <w:pPr>
        <w:ind w:left="1080" w:hanging="360"/>
      </w:pPr>
    </w:lvl>
    <w:lvl w:ilvl="2" w:tplc="973A35D4" w:tentative="1">
      <w:start w:val="1"/>
      <w:numFmt w:val="lowerRoman"/>
      <w:lvlText w:val="%3."/>
      <w:lvlJc w:val="right"/>
      <w:pPr>
        <w:ind w:left="1800" w:hanging="180"/>
      </w:pPr>
    </w:lvl>
    <w:lvl w:ilvl="3" w:tplc="86280DCC" w:tentative="1">
      <w:start w:val="1"/>
      <w:numFmt w:val="decimal"/>
      <w:lvlText w:val="%4."/>
      <w:lvlJc w:val="left"/>
      <w:pPr>
        <w:ind w:left="2520" w:hanging="360"/>
      </w:pPr>
    </w:lvl>
    <w:lvl w:ilvl="4" w:tplc="95183FB6" w:tentative="1">
      <w:start w:val="1"/>
      <w:numFmt w:val="lowerLetter"/>
      <w:lvlText w:val="%5."/>
      <w:lvlJc w:val="left"/>
      <w:pPr>
        <w:ind w:left="3240" w:hanging="360"/>
      </w:pPr>
    </w:lvl>
    <w:lvl w:ilvl="5" w:tplc="9B4067DC" w:tentative="1">
      <w:start w:val="1"/>
      <w:numFmt w:val="lowerRoman"/>
      <w:lvlText w:val="%6."/>
      <w:lvlJc w:val="right"/>
      <w:pPr>
        <w:ind w:left="3960" w:hanging="180"/>
      </w:pPr>
    </w:lvl>
    <w:lvl w:ilvl="6" w:tplc="D1E254BE" w:tentative="1">
      <w:start w:val="1"/>
      <w:numFmt w:val="decimal"/>
      <w:lvlText w:val="%7."/>
      <w:lvlJc w:val="left"/>
      <w:pPr>
        <w:ind w:left="4680" w:hanging="360"/>
      </w:pPr>
    </w:lvl>
    <w:lvl w:ilvl="7" w:tplc="84CC05AE" w:tentative="1">
      <w:start w:val="1"/>
      <w:numFmt w:val="lowerLetter"/>
      <w:lvlText w:val="%8."/>
      <w:lvlJc w:val="left"/>
      <w:pPr>
        <w:ind w:left="5400" w:hanging="360"/>
      </w:pPr>
    </w:lvl>
    <w:lvl w:ilvl="8" w:tplc="2FCC1D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C9089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247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647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4C95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1A2D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36D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BAA3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02E9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9A2E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1840"/>
    <w:rsid w:val="00233408"/>
    <w:rsid w:val="00262971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7A8D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48"/>
    <w:rsid w:val="00CE3EE6"/>
    <w:rsid w:val="00CE4BA1"/>
    <w:rsid w:val="00CE5194"/>
    <w:rsid w:val="00D000C7"/>
    <w:rsid w:val="00D52A9D"/>
    <w:rsid w:val="00D55AAD"/>
    <w:rsid w:val="00D70F5B"/>
    <w:rsid w:val="00D747AE"/>
    <w:rsid w:val="00D90BF2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32AD"/>
    <w:rsid w:val="00E867D6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3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08/pdf/2019-09416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08/html/2019-09416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USA/19_2766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G%2FTBT%2FN%2FUSA%2F1020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2473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2019-05-10T14:30:00Z</dcterms:created>
  <dcterms:modified xsi:type="dcterms:W3CDTF">2019-05-13T07:06:00Z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G/TBT/N/USA/1483</vt:lpwstr>
  </property>
</Properties>
</file>