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A73EA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3A73E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109E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2"/>
            <w:r w:rsidRPr="002F6A28">
              <w:t xml:space="preserve"> </w:t>
            </w:r>
          </w:p>
          <w:p w:rsidR="00F85C99" w:rsidRPr="002F6A28" w:rsidRDefault="003A73EA" w:rsidP="003A73EA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109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Agricultural Marketing Service (AMS), Department of Agriculture (USDA) [1509]</w:t>
            </w:r>
            <w:bookmarkEnd w:id="6"/>
          </w:p>
          <w:p w:rsidR="00F85C99" w:rsidRPr="002F6A28" w:rsidRDefault="003A73EA" w:rsidP="003A73EA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A109EF" w:rsidRPr="002F6A28" w:rsidRDefault="003A73EA" w:rsidP="003A73EA">
            <w:pPr>
              <w:spacing w:after="120"/>
            </w:pPr>
            <w:r w:rsidRPr="002F6A28">
              <w:t>Please submit comments to: USA WTO TBT Enquiry Point, Email: usatbtep@nist.gov</w:t>
            </w:r>
            <w:bookmarkEnd w:id="8"/>
          </w:p>
        </w:tc>
      </w:tr>
      <w:tr w:rsidR="00A109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A73EA" w:rsidP="003A73EA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1C5D62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r w:rsidR="001C5D62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1C5D62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1C5D62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bookmarkStart w:id="14" w:name="tbt3e"/>
            <w:r w:rsidR="001C5D62">
              <w:rPr>
                <w:b/>
              </w:rPr>
              <w:t xml:space="preserve"> </w:t>
            </w:r>
            <w:r w:rsidRPr="001C5D62">
              <w:rPr>
                <w:b/>
              </w:rPr>
              <w:t>[X]</w:t>
            </w:r>
            <w:bookmarkEnd w:id="14"/>
          </w:p>
        </w:tc>
      </w:tr>
      <w:tr w:rsidR="00A109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Apples; Apples, pears and quinces, fresh (HS 0808); Fruits. Vegetables (ICS 67.080), Quality (ICS 03.120)</w:t>
            </w:r>
            <w:bookmarkEnd w:id="16"/>
          </w:p>
        </w:tc>
      </w:tr>
      <w:tr w:rsidR="00A109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U.S. Standards for Grades of Apples (3 page(s), in English)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A109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 xml:space="preserve">The Agricultural Marketing Service (AMS) of the Department of Agriculture (USDA) proposes to revise the U.S. Standards for Grades of Apples by removing smooth net-like russeting as a grade-determining factor in the U.S. Extra Fancy, U.S. Fancy, and U.S. No. 1 grades for Fuji apples. In addition, AMS proposes to remove obsolete references to the location where </w:t>
            </w:r>
            <w:proofErr w:type="spellStart"/>
            <w:r w:rsidRPr="002F6A28">
              <w:t>color</w:t>
            </w:r>
            <w:proofErr w:type="spellEnd"/>
            <w:r w:rsidRPr="002F6A28">
              <w:t xml:space="preserve"> standards may be examined and purchased. The changes will modernize the standards and meet growing consumer demand by providing greater marketing flexibility.</w:t>
            </w:r>
          </w:p>
        </w:tc>
      </w:tr>
      <w:tr w:rsidR="00A109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  <w:rPr>
                <w:b/>
              </w:rPr>
            </w:pPr>
            <w:bookmarkStart w:id="22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7f"/>
            <w:r w:rsidRPr="002F6A28">
              <w:t>Prevention of deceptive practices and consumer protection; Quality requirements</w:t>
            </w:r>
            <w:bookmarkEnd w:id="23"/>
          </w:p>
        </w:tc>
      </w:tr>
      <w:tr w:rsidR="00A109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3A73E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A73EA" w:rsidP="003A73EA">
            <w:pPr>
              <w:spacing w:before="120" w:after="120"/>
            </w:pPr>
            <w:bookmarkStart w:id="24" w:name="X_TBT_Reg_8A"/>
            <w:r w:rsidRPr="002F6A28">
              <w:rPr>
                <w:b/>
              </w:rPr>
              <w:t>Relevant documents</w:t>
            </w:r>
            <w:bookmarkEnd w:id="24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1C5D62" w:rsidRDefault="003A73EA" w:rsidP="003A73EA">
            <w:pPr>
              <w:numPr>
                <w:ilvl w:val="0"/>
                <w:numId w:val="16"/>
              </w:numPr>
              <w:spacing w:after="120"/>
              <w:rPr>
                <w:bCs/>
              </w:rPr>
            </w:pPr>
            <w:bookmarkStart w:id="25" w:name="sps9a"/>
            <w:r w:rsidRPr="002F6A28">
              <w:rPr>
                <w:bCs/>
                <w:lang w:eastAsia="en-GB"/>
              </w:rPr>
              <w:t xml:space="preserve">84 Federal Register (FR) 19743, 6 May 2019; Title 7 Code of Federal Regulations (CFR) Part 51: </w:t>
            </w:r>
          </w:p>
          <w:p w:rsidR="00A109EF" w:rsidRPr="001C5D62" w:rsidRDefault="00F35BEF" w:rsidP="003A73EA">
            <w:pPr>
              <w:spacing w:after="120"/>
              <w:rPr>
                <w:bCs/>
              </w:rPr>
            </w:pPr>
            <w:hyperlink r:id="rId7" w:history="1">
              <w:r w:rsidR="001C5D62" w:rsidRPr="006C52AE">
                <w:rPr>
                  <w:rStyle w:val="Hyperlink"/>
                  <w:bCs/>
                  <w:lang w:eastAsia="en-GB"/>
                </w:rPr>
                <w:t>https://www.govinfo.gov/content/pkg/FR-2019-05-06/html/2019-09013.htm</w:t>
              </w:r>
            </w:hyperlink>
            <w:r w:rsidR="003A73EA" w:rsidRPr="001C5D62">
              <w:rPr>
                <w:bCs/>
                <w:lang w:eastAsia="en-GB"/>
              </w:rPr>
              <w:t xml:space="preserve"> </w:t>
            </w:r>
          </w:p>
          <w:p w:rsidR="00A109EF" w:rsidRPr="002F6A28" w:rsidRDefault="00F35BEF" w:rsidP="003A73EA">
            <w:pPr>
              <w:spacing w:after="120"/>
              <w:rPr>
                <w:bCs/>
              </w:rPr>
            </w:pPr>
            <w:hyperlink r:id="rId8" w:history="1">
              <w:r w:rsidR="001C5D62" w:rsidRPr="006C52AE">
                <w:rPr>
                  <w:rStyle w:val="Hyperlink"/>
                  <w:bCs/>
                  <w:lang w:eastAsia="en-GB"/>
                </w:rPr>
                <w:t>https://www.govinfo.gov/content/pkg/FR-2019-05-06/pdf/2019-09013.pdf</w:t>
              </w:r>
            </w:hyperlink>
            <w:r w:rsidR="003A73EA" w:rsidRPr="002F6A28">
              <w:rPr>
                <w:bCs/>
                <w:lang w:eastAsia="en-GB"/>
              </w:rPr>
              <w:t xml:space="preserve"> </w:t>
            </w:r>
            <w:bookmarkStart w:id="26" w:name="sps9b"/>
            <w:bookmarkEnd w:id="25"/>
            <w:bookmarkEnd w:id="26"/>
          </w:p>
        </w:tc>
      </w:tr>
      <w:tr w:rsidR="00A109E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A73EA" w:rsidP="003A73EA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A73EA" w:rsidP="003A73EA">
            <w:pPr>
              <w:spacing w:before="120" w:after="120"/>
            </w:pPr>
            <w:bookmarkStart w:id="27" w:name="X_TBT_Reg_9A"/>
            <w:r w:rsidRPr="002F6A28">
              <w:rPr>
                <w:b/>
              </w:rPr>
              <w:t>Proposed date of adoption</w:t>
            </w:r>
            <w:bookmarkEnd w:id="27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8" w:name="sps10a"/>
            <w:bookmarkStart w:id="29" w:name="sps10b"/>
            <w:bookmarkEnd w:id="28"/>
            <w:r w:rsidRPr="002F6A28">
              <w:t>To be determined</w:t>
            </w:r>
            <w:bookmarkEnd w:id="29"/>
          </w:p>
          <w:p w:rsidR="00EE3A11" w:rsidRPr="002F6A28" w:rsidRDefault="003A73EA" w:rsidP="003A73EA">
            <w:pPr>
              <w:spacing w:after="120"/>
            </w:pPr>
            <w:bookmarkStart w:id="30" w:name="X_TBT_Reg_9B"/>
            <w:r w:rsidRPr="002F6A28">
              <w:rPr>
                <w:b/>
              </w:rPr>
              <w:t>Proposed date of entry into force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1a"/>
            <w:bookmarkStart w:id="32" w:name="sps11b"/>
            <w:bookmarkEnd w:id="31"/>
            <w:r w:rsidRPr="002F6A28">
              <w:t>To be determined</w:t>
            </w:r>
            <w:bookmarkEnd w:id="32"/>
          </w:p>
        </w:tc>
      </w:tr>
      <w:tr w:rsidR="00A109E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A73EA" w:rsidP="002F6A28">
            <w:pPr>
              <w:spacing w:before="120" w:after="120"/>
            </w:pPr>
            <w:bookmarkStart w:id="33" w:name="X_TBT_Reg_10A"/>
            <w:r w:rsidRPr="002F6A28">
              <w:rPr>
                <w:b/>
              </w:rPr>
              <w:t>Final date for comments</w:t>
            </w:r>
            <w:bookmarkEnd w:id="3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4" w:name="sps12a"/>
            <w:r w:rsidRPr="002F6A28">
              <w:rPr>
                <w:bCs/>
              </w:rPr>
              <w:t>5 July 2019</w:t>
            </w:r>
            <w:bookmarkEnd w:id="34"/>
          </w:p>
        </w:tc>
      </w:tr>
      <w:tr w:rsidR="00A109E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A73E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A73EA" w:rsidP="00B16145">
            <w:pPr>
              <w:keepNext/>
              <w:keepLines/>
              <w:spacing w:before="120" w:after="120"/>
            </w:pPr>
            <w:bookmarkStart w:id="35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5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6" w:name="sps13b"/>
            <w:r w:rsidRPr="002F6A28">
              <w:rPr>
                <w:b/>
              </w:rPr>
              <w:t xml:space="preserve"> </w:t>
            </w:r>
            <w:bookmarkEnd w:id="36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7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8" w:name="sps13c"/>
          </w:p>
          <w:p w:rsidR="00A109EF" w:rsidRPr="002F6A28" w:rsidRDefault="00F35BEF" w:rsidP="00B16145">
            <w:pPr>
              <w:keepNext/>
              <w:keepLines/>
              <w:spacing w:before="120" w:after="120"/>
            </w:pPr>
            <w:hyperlink r:id="rId9" w:history="1">
              <w:r w:rsidR="003A73EA" w:rsidRPr="002F6A28">
                <w:rPr>
                  <w:color w:val="0000FF"/>
                  <w:u w:val="single"/>
                </w:rPr>
                <w:t>https://members.wto.org/crnattachments/2019/TBT/USA/19_2762_00_e.pdf</w:t>
              </w:r>
            </w:hyperlink>
            <w:bookmarkEnd w:id="38"/>
          </w:p>
        </w:tc>
      </w:tr>
    </w:tbl>
    <w:p w:rsidR="00EE3A11" w:rsidRPr="002F6A28" w:rsidRDefault="00EE3A11" w:rsidP="002F6A28"/>
    <w:sectPr w:rsidR="00EE3A11" w:rsidRPr="002F6A28" w:rsidSect="00901B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DA1" w:rsidRDefault="003A73EA">
      <w:r>
        <w:separator/>
      </w:r>
    </w:p>
  </w:endnote>
  <w:endnote w:type="continuationSeparator" w:id="0">
    <w:p w:rsidR="006D0DA1" w:rsidRDefault="003A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01B31" w:rsidRDefault="00901B31" w:rsidP="00901B3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01B31" w:rsidRDefault="00901B31" w:rsidP="00901B3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A73E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DA1" w:rsidRDefault="003A73EA">
      <w:r>
        <w:separator/>
      </w:r>
    </w:p>
  </w:footnote>
  <w:footnote w:type="continuationSeparator" w:id="0">
    <w:p w:rsidR="006D0DA1" w:rsidRDefault="003A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31" w:rsidRPr="00901B31" w:rsidRDefault="00901B31" w:rsidP="00901B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1B31">
      <w:t>G/TBT/N/USA/1482</w:t>
    </w:r>
  </w:p>
  <w:p w:rsidR="00901B31" w:rsidRPr="00901B31" w:rsidRDefault="00901B31" w:rsidP="00901B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01B31" w:rsidRPr="00901B31" w:rsidRDefault="00901B31" w:rsidP="00901B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1B31">
      <w:t xml:space="preserve">- </w:t>
    </w:r>
    <w:r w:rsidRPr="00901B31">
      <w:fldChar w:fldCharType="begin"/>
    </w:r>
    <w:r w:rsidRPr="00901B31">
      <w:instrText xml:space="preserve"> PAGE </w:instrText>
    </w:r>
    <w:r w:rsidRPr="00901B31">
      <w:fldChar w:fldCharType="separate"/>
    </w:r>
    <w:r w:rsidRPr="00901B31">
      <w:rPr>
        <w:noProof/>
      </w:rPr>
      <w:t>2</w:t>
    </w:r>
    <w:r w:rsidRPr="00901B31">
      <w:fldChar w:fldCharType="end"/>
    </w:r>
    <w:r w:rsidRPr="00901B31">
      <w:t xml:space="preserve"> -</w:t>
    </w:r>
  </w:p>
  <w:p w:rsidR="009239F7" w:rsidRPr="00901B31" w:rsidRDefault="009239F7" w:rsidP="00901B3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31" w:rsidRPr="00901B31" w:rsidRDefault="00901B31" w:rsidP="00901B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1B31">
      <w:t>G/TBT/N/USA/1482</w:t>
    </w:r>
  </w:p>
  <w:p w:rsidR="00901B31" w:rsidRPr="00901B31" w:rsidRDefault="00901B31" w:rsidP="00901B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01B31" w:rsidRPr="00901B31" w:rsidRDefault="00901B31" w:rsidP="00901B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1B31">
      <w:t xml:space="preserve">- </w:t>
    </w:r>
    <w:r w:rsidRPr="00901B31">
      <w:fldChar w:fldCharType="begin"/>
    </w:r>
    <w:r w:rsidRPr="00901B31">
      <w:instrText xml:space="preserve"> PAGE </w:instrText>
    </w:r>
    <w:r w:rsidRPr="00901B31">
      <w:fldChar w:fldCharType="separate"/>
    </w:r>
    <w:r w:rsidRPr="00901B31">
      <w:rPr>
        <w:noProof/>
      </w:rPr>
      <w:t>2</w:t>
    </w:r>
    <w:r w:rsidRPr="00901B31">
      <w:fldChar w:fldCharType="end"/>
    </w:r>
    <w:r w:rsidRPr="00901B31">
      <w:t xml:space="preserve"> -</w:t>
    </w:r>
  </w:p>
  <w:p w:rsidR="009239F7" w:rsidRPr="00901B31" w:rsidRDefault="009239F7" w:rsidP="00901B3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09E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01B31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9"/>
    <w:tr w:rsidR="00A109E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706F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109E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01B31" w:rsidRDefault="00901B31" w:rsidP="00B801E9">
          <w:pPr>
            <w:jc w:val="right"/>
            <w:rPr>
              <w:b/>
              <w:szCs w:val="16"/>
            </w:rPr>
          </w:pPr>
          <w:bookmarkStart w:id="40" w:name="bmkSymbols"/>
          <w:r>
            <w:rPr>
              <w:b/>
              <w:szCs w:val="16"/>
            </w:rPr>
            <w:t>G/TBT/N/USA/1482</w:t>
          </w:r>
        </w:p>
        <w:bookmarkEnd w:id="40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109E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37184" w:rsidP="00737184">
          <w:pPr>
            <w:jc w:val="right"/>
            <w:rPr>
              <w:szCs w:val="16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6"/>
            </w:rPr>
            <w:t>13 May 2019</w:t>
          </w:r>
        </w:p>
      </w:tc>
    </w:tr>
    <w:tr w:rsidR="00A109E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A73EA" w:rsidP="0097650D">
          <w:pPr>
            <w:jc w:val="left"/>
            <w:rPr>
              <w:b/>
            </w:rPr>
          </w:pPr>
          <w:bookmarkStart w:id="43" w:name="bmkSerial"/>
          <w:r w:rsidRPr="002F6A28">
            <w:rPr>
              <w:color w:val="FF0000"/>
              <w:szCs w:val="16"/>
            </w:rPr>
            <w:t>(</w:t>
          </w:r>
          <w:bookmarkStart w:id="44" w:name="spsSerialNumber"/>
          <w:bookmarkEnd w:id="44"/>
          <w:r w:rsidR="00737184">
            <w:rPr>
              <w:color w:val="FF0000"/>
              <w:szCs w:val="16"/>
            </w:rPr>
            <w:t>19-3237</w:t>
          </w:r>
          <w:r w:rsidRPr="002F6A28">
            <w:rPr>
              <w:color w:val="FF0000"/>
              <w:szCs w:val="16"/>
            </w:rPr>
            <w:t>)</w:t>
          </w:r>
          <w:bookmarkEnd w:id="4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A73EA" w:rsidP="00B801E9">
          <w:pPr>
            <w:jc w:val="right"/>
            <w:rPr>
              <w:szCs w:val="16"/>
            </w:rPr>
          </w:pPr>
          <w:bookmarkStart w:id="45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5"/>
        </w:p>
      </w:tc>
    </w:tr>
    <w:tr w:rsidR="00A109E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01B31" w:rsidP="00B801E9">
          <w:pPr>
            <w:jc w:val="left"/>
            <w:rPr>
              <w:sz w:val="14"/>
              <w:szCs w:val="16"/>
            </w:rPr>
          </w:pPr>
          <w:bookmarkStart w:id="46" w:name="bmkCommittee"/>
          <w:r>
            <w:rPr>
              <w:b/>
            </w:rPr>
            <w:t>Committee on Technical Barriers to Trade</w:t>
          </w:r>
          <w:bookmarkEnd w:id="4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01B31" w:rsidP="00B801E9">
          <w:pPr>
            <w:jc w:val="right"/>
            <w:rPr>
              <w:bCs/>
              <w:szCs w:val="18"/>
            </w:rPr>
          </w:pPr>
          <w:bookmarkStart w:id="47" w:name="bmkLanguage"/>
          <w:r>
            <w:rPr>
              <w:bCs/>
              <w:szCs w:val="18"/>
            </w:rPr>
            <w:t>Original: English</w:t>
          </w:r>
          <w:bookmarkEnd w:id="47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5843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E049FC" w:tentative="1">
      <w:start w:val="1"/>
      <w:numFmt w:val="lowerLetter"/>
      <w:lvlText w:val="%2."/>
      <w:lvlJc w:val="left"/>
      <w:pPr>
        <w:ind w:left="1080" w:hanging="360"/>
      </w:pPr>
    </w:lvl>
    <w:lvl w:ilvl="2" w:tplc="BBD0C1E0" w:tentative="1">
      <w:start w:val="1"/>
      <w:numFmt w:val="lowerRoman"/>
      <w:lvlText w:val="%3."/>
      <w:lvlJc w:val="right"/>
      <w:pPr>
        <w:ind w:left="1800" w:hanging="180"/>
      </w:pPr>
    </w:lvl>
    <w:lvl w:ilvl="3" w:tplc="2782FF5E" w:tentative="1">
      <w:start w:val="1"/>
      <w:numFmt w:val="decimal"/>
      <w:lvlText w:val="%4."/>
      <w:lvlJc w:val="left"/>
      <w:pPr>
        <w:ind w:left="2520" w:hanging="360"/>
      </w:pPr>
    </w:lvl>
    <w:lvl w:ilvl="4" w:tplc="483810E2" w:tentative="1">
      <w:start w:val="1"/>
      <w:numFmt w:val="lowerLetter"/>
      <w:lvlText w:val="%5."/>
      <w:lvlJc w:val="left"/>
      <w:pPr>
        <w:ind w:left="3240" w:hanging="360"/>
      </w:pPr>
    </w:lvl>
    <w:lvl w:ilvl="5" w:tplc="FE3A7C86" w:tentative="1">
      <w:start w:val="1"/>
      <w:numFmt w:val="lowerRoman"/>
      <w:lvlText w:val="%6."/>
      <w:lvlJc w:val="right"/>
      <w:pPr>
        <w:ind w:left="3960" w:hanging="180"/>
      </w:pPr>
    </w:lvl>
    <w:lvl w:ilvl="6" w:tplc="AFF27A2C" w:tentative="1">
      <w:start w:val="1"/>
      <w:numFmt w:val="decimal"/>
      <w:lvlText w:val="%7."/>
      <w:lvlJc w:val="left"/>
      <w:pPr>
        <w:ind w:left="4680" w:hanging="360"/>
      </w:pPr>
    </w:lvl>
    <w:lvl w:ilvl="7" w:tplc="4FDC1EE6" w:tentative="1">
      <w:start w:val="1"/>
      <w:numFmt w:val="lowerLetter"/>
      <w:lvlText w:val="%8."/>
      <w:lvlJc w:val="left"/>
      <w:pPr>
        <w:ind w:left="5400" w:hanging="360"/>
      </w:pPr>
    </w:lvl>
    <w:lvl w:ilvl="8" w:tplc="CDEC5C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8D68F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5A0E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7E6A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801A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2C6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78C0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4CC3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DC66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620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C5D62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A73EA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06F6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0DA1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37184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1B31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109E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5BEF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C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5-06/pdf/2019-09013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5-06/html/2019-0901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USA/19_2762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2075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2019-05-10T12:55:00Z</dcterms:created>
  <dcterms:modified xsi:type="dcterms:W3CDTF">2019-05-13T06:57:00Z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G/TBT/N/USA/1482</vt:lpwstr>
  </property>
</Properties>
</file>