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F6D51" w:rsidP="002F6A28">
      <w:pPr>
        <w:pStyle w:val="Titre"/>
        <w:rPr>
          <w:caps w:val="0"/>
          <w:kern w:val="0"/>
        </w:rPr>
      </w:pPr>
      <w:r w:rsidRPr="002F6A28">
        <w:rPr>
          <w:caps w:val="0"/>
          <w:kern w:val="0"/>
        </w:rPr>
        <w:t>NOTIFICATION</w:t>
      </w:r>
    </w:p>
    <w:p w:rsidR="009239F7" w:rsidRPr="002F6A28" w:rsidRDefault="007F6D5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519AE" w:rsidTr="0069259F">
        <w:tc>
          <w:tcPr>
            <w:tcW w:w="713" w:type="dxa"/>
            <w:tcBorders>
              <w:bottom w:val="single" w:sz="6" w:space="0" w:color="auto"/>
            </w:tcBorders>
            <w:shd w:val="clear" w:color="auto" w:fill="auto"/>
          </w:tcPr>
          <w:p w:rsidR="00F85C99" w:rsidRPr="002F6A28" w:rsidRDefault="007F6D51" w:rsidP="0014482F">
            <w:pPr>
              <w:spacing w:before="120" w:after="120"/>
            </w:pPr>
            <w:r w:rsidRPr="002F6A28">
              <w:rPr>
                <w:b/>
              </w:rPr>
              <w:t>1.</w:t>
            </w:r>
          </w:p>
        </w:tc>
        <w:tc>
          <w:tcPr>
            <w:tcW w:w="8546" w:type="dxa"/>
            <w:tcBorders>
              <w:bottom w:val="single" w:sz="6" w:space="0" w:color="auto"/>
            </w:tcBorders>
            <w:shd w:val="clear" w:color="auto" w:fill="auto"/>
          </w:tcPr>
          <w:p w:rsidR="00F85C99" w:rsidRPr="002F6A28" w:rsidRDefault="007F6D51" w:rsidP="0014482F">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7F6D51" w:rsidP="0014482F">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State of New York</w:t>
            </w:r>
            <w:bookmarkEnd w:id="3"/>
          </w:p>
        </w:tc>
      </w:tr>
      <w:tr w:rsidR="006519AE" w:rsidTr="0069259F">
        <w:tc>
          <w:tcPr>
            <w:tcW w:w="713" w:type="dxa"/>
            <w:tcBorders>
              <w:top w:val="single" w:sz="6" w:space="0" w:color="auto"/>
              <w:bottom w:val="single" w:sz="6" w:space="0" w:color="auto"/>
            </w:tcBorders>
            <w:shd w:val="clear" w:color="auto" w:fill="auto"/>
          </w:tcPr>
          <w:p w:rsidR="00F85C99" w:rsidRPr="002F6A28" w:rsidRDefault="007F6D51" w:rsidP="0014482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F6D51" w:rsidP="0014482F">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Environmental Conservation, State of</w:t>
            </w:r>
            <w:r w:rsidR="00AE7098" w:rsidRPr="002F6A28">
              <w:t xml:space="preserve"> </w:t>
            </w:r>
            <w:r w:rsidRPr="002F6A28">
              <w:t>New York [1479]</w:t>
            </w:r>
            <w:bookmarkEnd w:id="5"/>
          </w:p>
          <w:p w:rsidR="00F85C99" w:rsidRPr="002F6A28" w:rsidRDefault="007F6D51" w:rsidP="0014482F">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12A39" w:rsidRPr="002F6A28" w:rsidRDefault="007F6D51" w:rsidP="0014482F">
            <w:pPr>
              <w:spacing w:after="120"/>
            </w:pPr>
            <w:r w:rsidRPr="002F6A28">
              <w:t xml:space="preserve">Please submit comments to: USA WTO TBT Enquiry Point, Email: </w:t>
            </w:r>
            <w:hyperlink r:id="rId7" w:history="1">
              <w:r w:rsidR="00012A39" w:rsidRPr="00493E03">
                <w:rPr>
                  <w:rStyle w:val="Lienhypertexte"/>
                </w:rPr>
                <w:t>usatbtep@nist.gov</w:t>
              </w:r>
            </w:hyperlink>
            <w:bookmarkEnd w:id="7"/>
          </w:p>
        </w:tc>
      </w:tr>
      <w:tr w:rsidR="006519AE" w:rsidTr="0069259F">
        <w:tc>
          <w:tcPr>
            <w:tcW w:w="713" w:type="dxa"/>
            <w:tcBorders>
              <w:top w:val="single" w:sz="6" w:space="0" w:color="auto"/>
              <w:bottom w:val="single" w:sz="6" w:space="0" w:color="auto"/>
            </w:tcBorders>
            <w:shd w:val="clear" w:color="auto" w:fill="auto"/>
          </w:tcPr>
          <w:p w:rsidR="00F85C99" w:rsidRPr="002F6A28" w:rsidRDefault="007F6D51" w:rsidP="0014482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F6D51" w:rsidP="0014482F">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r w:rsidR="00AE7098" w:rsidRPr="002F6A28">
              <w:rPr>
                <w:b/>
              </w:rPr>
              <w:t> </w:t>
            </w:r>
            <w:r w:rsidRPr="002F6A28">
              <w:rPr>
                <w:b/>
              </w:rPr>
              <w:t>]</w:t>
            </w:r>
            <w:proofErr w:type="gramEnd"/>
            <w:r w:rsidRPr="002F6A28">
              <w:rPr>
                <w:b/>
              </w:rPr>
              <w:t xml:space="preserve">, </w:t>
            </w:r>
            <w:bookmarkStart w:id="9" w:name="X_TBT_Reg_3B"/>
            <w:r w:rsidRPr="002F6A28">
              <w:rPr>
                <w:b/>
              </w:rPr>
              <w:t>2.10.1</w:t>
            </w:r>
            <w:bookmarkEnd w:id="9"/>
            <w:r w:rsidRPr="002F6A28">
              <w:rPr>
                <w:b/>
              </w:rPr>
              <w:t xml:space="preserve"> [</w:t>
            </w:r>
            <w:r w:rsidR="00AE7098" w:rsidRPr="002F6A28">
              <w:rPr>
                <w:b/>
              </w:rPr>
              <w:t> </w:t>
            </w:r>
            <w:r w:rsidRPr="002F6A28">
              <w:rPr>
                <w:b/>
              </w:rPr>
              <w:t xml:space="preserve">], </w:t>
            </w:r>
            <w:bookmarkStart w:id="10" w:name="X_TBT_Reg_3C"/>
            <w:r w:rsidRPr="002F6A28">
              <w:rPr>
                <w:b/>
              </w:rPr>
              <w:t>5.6.2</w:t>
            </w:r>
            <w:bookmarkEnd w:id="10"/>
            <w:r w:rsidRPr="002F6A28">
              <w:rPr>
                <w:b/>
              </w:rPr>
              <w:t xml:space="preserve"> [</w:t>
            </w:r>
            <w:r w:rsidR="00AE7098" w:rsidRPr="002F6A28">
              <w:rPr>
                <w:b/>
              </w:rPr>
              <w:t> </w:t>
            </w:r>
            <w:r w:rsidRPr="002F6A28">
              <w:rPr>
                <w:b/>
              </w:rPr>
              <w:t xml:space="preserve">], </w:t>
            </w:r>
            <w:bookmarkStart w:id="11" w:name="X_TBT_Reg_3D"/>
            <w:r w:rsidRPr="002F6A28">
              <w:rPr>
                <w:b/>
              </w:rPr>
              <w:t>5.7.1</w:t>
            </w:r>
            <w:bookmarkEnd w:id="11"/>
            <w:r w:rsidRPr="002F6A28">
              <w:rPr>
                <w:b/>
              </w:rPr>
              <w:t xml:space="preserve"> [</w:t>
            </w:r>
            <w:r w:rsidR="00AE7098" w:rsidRPr="002F6A28">
              <w:rPr>
                <w:b/>
              </w:rPr>
              <w:t> </w:t>
            </w:r>
            <w:r w:rsidRPr="002F6A28">
              <w:rPr>
                <w:b/>
              </w:rPr>
              <w:t xml:space="preserve">], </w:t>
            </w:r>
            <w:bookmarkStart w:id="12" w:name="X_TBT_Reg_3E"/>
            <w:r w:rsidRPr="002F6A28">
              <w:rPr>
                <w:b/>
              </w:rPr>
              <w:t>other</w:t>
            </w:r>
            <w:bookmarkEnd w:id="12"/>
            <w:r w:rsidR="00FF5C69">
              <w:rPr>
                <w:b/>
              </w:rPr>
              <w:t>:</w:t>
            </w:r>
            <w:bookmarkStart w:id="13" w:name="tbt3e"/>
            <w:r w:rsidR="00AE7098">
              <w:rPr>
                <w:b/>
              </w:rPr>
              <w:t xml:space="preserve"> </w:t>
            </w:r>
            <w:r w:rsidRPr="0058336F">
              <w:t>Technical Regulation - Local Government (Article 3.2)</w:t>
            </w:r>
            <w:bookmarkEnd w:id="13"/>
          </w:p>
        </w:tc>
      </w:tr>
      <w:tr w:rsidR="006519AE" w:rsidTr="0069259F">
        <w:tc>
          <w:tcPr>
            <w:tcW w:w="713" w:type="dxa"/>
            <w:tcBorders>
              <w:top w:val="single" w:sz="6" w:space="0" w:color="auto"/>
              <w:bottom w:val="single" w:sz="6" w:space="0" w:color="auto"/>
            </w:tcBorders>
            <w:shd w:val="clear" w:color="auto" w:fill="auto"/>
          </w:tcPr>
          <w:p w:rsidR="00F85C99" w:rsidRPr="002F6A28" w:rsidRDefault="007F6D51" w:rsidP="0014482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F6D51" w:rsidP="0014482F">
            <w:pPr>
              <w:spacing w:before="120" w:after="120"/>
            </w:pPr>
            <w:bookmarkStart w:id="14"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4"/>
            <w:r w:rsidRPr="002F6A28">
              <w:rPr>
                <w:b/>
              </w:rPr>
              <w:t>:</w:t>
            </w:r>
            <w:r w:rsidR="00EE3A11" w:rsidRPr="00C379C8">
              <w:t xml:space="preserve"> </w:t>
            </w:r>
            <w:bookmarkStart w:id="15" w:name="sps3a"/>
            <w:r w:rsidRPr="002F6A28">
              <w:rPr>
                <w:bCs/>
              </w:rPr>
              <w:t>Volatile organic compounds; Air quality (ICS 13.040), Paint coating processes (ICS 87.020), Paints and varnishes (ICS 87.040)</w:t>
            </w:r>
            <w:bookmarkEnd w:id="15"/>
          </w:p>
        </w:tc>
      </w:tr>
      <w:tr w:rsidR="006519AE" w:rsidTr="0069259F">
        <w:tc>
          <w:tcPr>
            <w:tcW w:w="713" w:type="dxa"/>
            <w:tcBorders>
              <w:top w:val="single" w:sz="6" w:space="0" w:color="auto"/>
              <w:bottom w:val="single" w:sz="6" w:space="0" w:color="auto"/>
            </w:tcBorders>
            <w:shd w:val="clear" w:color="auto" w:fill="auto"/>
          </w:tcPr>
          <w:p w:rsidR="00F85C99" w:rsidRPr="002F6A28" w:rsidRDefault="007F6D51" w:rsidP="0014482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F6D51" w:rsidP="0014482F">
            <w:pPr>
              <w:spacing w:before="120" w:after="120"/>
            </w:pPr>
            <w:bookmarkStart w:id="16" w:name="X_TBT_Reg_5A"/>
            <w:r w:rsidRPr="002F6A28">
              <w:rPr>
                <w:b/>
              </w:rPr>
              <w:t>Title, number of pages and language(s) of the notified document</w:t>
            </w:r>
            <w:bookmarkEnd w:id="16"/>
            <w:r w:rsidRPr="002F6A28">
              <w:rPr>
                <w:b/>
              </w:rPr>
              <w:t>:</w:t>
            </w:r>
            <w:r w:rsidR="00EE3A11" w:rsidRPr="00C379C8">
              <w:t xml:space="preserve"> </w:t>
            </w:r>
            <w:bookmarkStart w:id="17" w:name="sps5a"/>
            <w:r w:rsidRPr="002F6A28">
              <w:t>Volatile Organic Compounds (VOCs) in Architectural and Industrial Maintenance (AIM) Coatings (6</w:t>
            </w:r>
            <w:r w:rsidR="0010594F">
              <w:t> </w:t>
            </w:r>
            <w:r w:rsidRPr="002F6A28">
              <w:t>page(s), in English)</w:t>
            </w:r>
            <w:bookmarkStart w:id="18" w:name="sps5c"/>
            <w:bookmarkStart w:id="19" w:name="sps5b"/>
            <w:bookmarkEnd w:id="17"/>
            <w:bookmarkEnd w:id="18"/>
            <w:bookmarkEnd w:id="19"/>
          </w:p>
        </w:tc>
      </w:tr>
      <w:tr w:rsidR="006519AE" w:rsidTr="0069259F">
        <w:tc>
          <w:tcPr>
            <w:tcW w:w="713" w:type="dxa"/>
            <w:tcBorders>
              <w:top w:val="single" w:sz="6" w:space="0" w:color="auto"/>
              <w:bottom w:val="single" w:sz="6" w:space="0" w:color="auto"/>
            </w:tcBorders>
            <w:shd w:val="clear" w:color="auto" w:fill="auto"/>
          </w:tcPr>
          <w:p w:rsidR="00F85C99" w:rsidRPr="002F6A28" w:rsidRDefault="007F6D51" w:rsidP="0014482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F6D51" w:rsidP="0014482F">
            <w:pPr>
              <w:spacing w:before="120" w:after="120"/>
              <w:rPr>
                <w:b/>
              </w:rPr>
            </w:pPr>
            <w:bookmarkStart w:id="20" w:name="X_TBT_Reg_6A"/>
            <w:r w:rsidRPr="002F6A28">
              <w:rPr>
                <w:b/>
              </w:rPr>
              <w:t>Description of content</w:t>
            </w:r>
            <w:bookmarkEnd w:id="20"/>
            <w:r w:rsidRPr="002F6A28">
              <w:rPr>
                <w:b/>
              </w:rPr>
              <w:t>:</w:t>
            </w:r>
            <w:r w:rsidR="00FE448B" w:rsidRPr="00C379C8">
              <w:t xml:space="preserve"> </w:t>
            </w:r>
            <w:bookmarkStart w:id="21" w:name="sps6a"/>
            <w:r w:rsidRPr="002F6A28">
              <w:t>Architectural and industrial maintenance (AIM) coatings, commonly referred to as paints, release volatile organic compounds (VOCs) into the atmosphere. VOC content is regulated in Part 205 for 52 coating categories. The major revisions to this proposal are to reduce the VOC limit on 12 coating categories, create VOC limits for 12 additional coating categories, eliminate 15 coating categories and eliminate the quart exemption. This proposal applies to any person who supplies, sells, offers for sale or manufactures architectural coatings for use in the State of New York.</w:t>
            </w:r>
            <w:bookmarkEnd w:id="21"/>
          </w:p>
        </w:tc>
      </w:tr>
      <w:tr w:rsidR="006519AE" w:rsidTr="0069259F">
        <w:tc>
          <w:tcPr>
            <w:tcW w:w="713" w:type="dxa"/>
            <w:tcBorders>
              <w:top w:val="single" w:sz="6" w:space="0" w:color="auto"/>
              <w:bottom w:val="single" w:sz="6" w:space="0" w:color="auto"/>
            </w:tcBorders>
            <w:shd w:val="clear" w:color="auto" w:fill="auto"/>
          </w:tcPr>
          <w:p w:rsidR="00F85C99" w:rsidRPr="002F6A28" w:rsidRDefault="007F6D51" w:rsidP="0014482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F6D51" w:rsidP="0014482F">
            <w:pPr>
              <w:spacing w:before="120" w:after="120"/>
              <w:rPr>
                <w:b/>
              </w:rPr>
            </w:pPr>
            <w:bookmarkStart w:id="22" w:name="X_TBT_Reg_7A"/>
            <w:r w:rsidRPr="002F6A28">
              <w:rPr>
                <w:b/>
              </w:rPr>
              <w:t>Objective and rationale, including the nature of urgent problems where applicable</w:t>
            </w:r>
            <w:bookmarkEnd w:id="22"/>
            <w:r w:rsidRPr="002F6A28">
              <w:rPr>
                <w:b/>
              </w:rPr>
              <w:t>:</w:t>
            </w:r>
            <w:r w:rsidR="00EE3A11" w:rsidRPr="00C379C8">
              <w:t xml:space="preserve"> </w:t>
            </w:r>
            <w:bookmarkStart w:id="23" w:name="sps7f"/>
            <w:r w:rsidRPr="002F6A28">
              <w:t>Protection of human health or safety; Protection of the environment</w:t>
            </w:r>
            <w:bookmarkEnd w:id="23"/>
          </w:p>
        </w:tc>
      </w:tr>
      <w:tr w:rsidR="006519AE" w:rsidTr="0069259F">
        <w:tc>
          <w:tcPr>
            <w:tcW w:w="713" w:type="dxa"/>
            <w:tcBorders>
              <w:top w:val="single" w:sz="6" w:space="0" w:color="auto"/>
              <w:bottom w:val="single" w:sz="6" w:space="0" w:color="auto"/>
            </w:tcBorders>
            <w:shd w:val="clear" w:color="auto" w:fill="auto"/>
          </w:tcPr>
          <w:p w:rsidR="00F85C99" w:rsidRPr="002F6A28" w:rsidRDefault="007F6D51" w:rsidP="0014482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F6D51" w:rsidP="0014482F">
            <w:pPr>
              <w:spacing w:before="120" w:after="120"/>
            </w:pPr>
            <w:bookmarkStart w:id="24" w:name="X_TBT_Reg_8A"/>
            <w:r w:rsidRPr="002F6A28">
              <w:rPr>
                <w:b/>
              </w:rPr>
              <w:t>Relevant documents</w:t>
            </w:r>
            <w:bookmarkEnd w:id="24"/>
            <w:r w:rsidRPr="002F6A28">
              <w:rPr>
                <w:b/>
              </w:rPr>
              <w:t>:</w:t>
            </w:r>
            <w:r w:rsidR="00EE3A11" w:rsidRPr="002F6A28">
              <w:t xml:space="preserve"> </w:t>
            </w:r>
          </w:p>
          <w:p w:rsidR="006519AE" w:rsidRPr="002F6A28" w:rsidRDefault="007F6D51" w:rsidP="0014482F">
            <w:pPr>
              <w:numPr>
                <w:ilvl w:val="0"/>
                <w:numId w:val="16"/>
              </w:numPr>
              <w:spacing w:before="120" w:after="120"/>
              <w:rPr>
                <w:bCs/>
              </w:rPr>
            </w:pPr>
            <w:r w:rsidRPr="002F6A28">
              <w:rPr>
                <w:bCs/>
              </w:rPr>
              <w:t xml:space="preserve">Title 6 New York Codes Rules and Regulations, Parts 200, 205: </w:t>
            </w:r>
            <w:hyperlink r:id="rId8" w:history="1">
              <w:r w:rsidRPr="002F6A28">
                <w:rPr>
                  <w:bCs/>
                  <w:color w:val="0000FF"/>
                  <w:u w:val="single"/>
                </w:rPr>
                <w:t>https://www.dec.ny.gov/regs/2492.html</w:t>
              </w:r>
            </w:hyperlink>
          </w:p>
          <w:p w:rsidR="006519AE" w:rsidRPr="002F6A28" w:rsidRDefault="007F6D51" w:rsidP="0014482F">
            <w:pPr>
              <w:numPr>
                <w:ilvl w:val="0"/>
                <w:numId w:val="16"/>
              </w:numPr>
              <w:spacing w:before="120" w:after="120"/>
              <w:rPr>
                <w:bCs/>
              </w:rPr>
            </w:pPr>
            <w:r w:rsidRPr="002F6A28">
              <w:rPr>
                <w:bCs/>
              </w:rPr>
              <w:t xml:space="preserve">Vol. XLI, Issue 10, New York State Register 6 March 2019 (pages 4-9): </w:t>
            </w:r>
            <w:hyperlink r:id="rId9" w:history="1">
              <w:r w:rsidRPr="002F6A28">
                <w:rPr>
                  <w:bCs/>
                  <w:color w:val="0000FF"/>
                  <w:u w:val="single"/>
                </w:rPr>
                <w:t>https://docs.dos.ny.gov/info/register/2019/mar6/rulemaking.pdf</w:t>
              </w:r>
            </w:hyperlink>
          </w:p>
        </w:tc>
      </w:tr>
      <w:tr w:rsidR="006519AE" w:rsidTr="00AE6CC8">
        <w:trPr>
          <w:cantSplit/>
        </w:trPr>
        <w:tc>
          <w:tcPr>
            <w:tcW w:w="713" w:type="dxa"/>
            <w:tcBorders>
              <w:top w:val="single" w:sz="6" w:space="0" w:color="auto"/>
              <w:bottom w:val="single" w:sz="6" w:space="0" w:color="auto"/>
            </w:tcBorders>
            <w:shd w:val="clear" w:color="auto" w:fill="auto"/>
          </w:tcPr>
          <w:p w:rsidR="00EE3A11" w:rsidRPr="002F6A28" w:rsidRDefault="007F6D51" w:rsidP="0014482F">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F6D51" w:rsidP="0014482F">
            <w:pPr>
              <w:spacing w:before="120" w:after="120"/>
            </w:pPr>
            <w:bookmarkStart w:id="25" w:name="X_TBT_Reg_9A"/>
            <w:r w:rsidRPr="002F6A28">
              <w:rPr>
                <w:b/>
              </w:rPr>
              <w:t>Proposed date of adoption</w:t>
            </w:r>
            <w:bookmarkEnd w:id="25"/>
            <w:r w:rsidRPr="002F6A28">
              <w:rPr>
                <w:b/>
              </w:rPr>
              <w:t>:</w:t>
            </w:r>
            <w:r w:rsidRPr="00C379C8">
              <w:t xml:space="preserve"> </w:t>
            </w:r>
            <w:bookmarkStart w:id="26" w:name="sps10a"/>
            <w:bookmarkStart w:id="27" w:name="sps10b"/>
            <w:bookmarkEnd w:id="26"/>
            <w:r w:rsidRPr="002F6A28">
              <w:t>To be determined</w:t>
            </w:r>
            <w:bookmarkEnd w:id="27"/>
          </w:p>
          <w:p w:rsidR="00EE3A11" w:rsidRPr="002F6A28" w:rsidRDefault="007F6D51" w:rsidP="0014482F">
            <w:pPr>
              <w:spacing w:after="120"/>
            </w:pPr>
            <w:bookmarkStart w:id="28" w:name="X_TBT_Reg_9B"/>
            <w:r w:rsidRPr="002F6A28">
              <w:rPr>
                <w:b/>
              </w:rPr>
              <w:t>Proposed date of entry into force</w:t>
            </w:r>
            <w:bookmarkEnd w:id="28"/>
            <w:r w:rsidRPr="002F6A28">
              <w:rPr>
                <w:b/>
              </w:rPr>
              <w:t>:</w:t>
            </w:r>
            <w:r w:rsidRPr="00C379C8">
              <w:t xml:space="preserve"> </w:t>
            </w:r>
            <w:bookmarkStart w:id="29" w:name="sps11a"/>
            <w:bookmarkStart w:id="30" w:name="sps11b"/>
            <w:bookmarkEnd w:id="29"/>
            <w:r w:rsidRPr="002F6A28">
              <w:t>To be determined</w:t>
            </w:r>
            <w:bookmarkEnd w:id="30"/>
          </w:p>
        </w:tc>
      </w:tr>
      <w:tr w:rsidR="006519AE" w:rsidTr="0069259F">
        <w:tc>
          <w:tcPr>
            <w:tcW w:w="713" w:type="dxa"/>
            <w:tcBorders>
              <w:top w:val="single" w:sz="6" w:space="0" w:color="auto"/>
              <w:bottom w:val="single" w:sz="6" w:space="0" w:color="auto"/>
            </w:tcBorders>
            <w:shd w:val="clear" w:color="auto" w:fill="auto"/>
          </w:tcPr>
          <w:p w:rsidR="00F85C99" w:rsidRPr="002F6A28" w:rsidRDefault="007F6D51" w:rsidP="0014482F">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F6D51" w:rsidP="0014482F">
            <w:pPr>
              <w:spacing w:before="120" w:after="120"/>
            </w:pPr>
            <w:bookmarkStart w:id="31" w:name="X_TBT_Reg_10A"/>
            <w:r w:rsidRPr="002F6A28">
              <w:rPr>
                <w:b/>
              </w:rPr>
              <w:t>Final date for comments</w:t>
            </w:r>
            <w:bookmarkEnd w:id="31"/>
            <w:r w:rsidRPr="002F6A28">
              <w:rPr>
                <w:b/>
              </w:rPr>
              <w:t>:</w:t>
            </w:r>
            <w:r w:rsidR="00EE3A11" w:rsidRPr="00C379C8">
              <w:t xml:space="preserve"> </w:t>
            </w:r>
            <w:bookmarkStart w:id="32" w:name="sps12a"/>
            <w:r w:rsidRPr="002F6A28">
              <w:rPr>
                <w:bCs/>
              </w:rPr>
              <w:t>20 May 2019</w:t>
            </w:r>
            <w:bookmarkEnd w:id="32"/>
          </w:p>
        </w:tc>
      </w:tr>
      <w:tr w:rsidR="006519AE" w:rsidTr="0069259F">
        <w:tc>
          <w:tcPr>
            <w:tcW w:w="713" w:type="dxa"/>
            <w:tcBorders>
              <w:top w:val="single" w:sz="6" w:space="0" w:color="auto"/>
            </w:tcBorders>
            <w:shd w:val="clear" w:color="auto" w:fill="auto"/>
          </w:tcPr>
          <w:p w:rsidR="00F85C99" w:rsidRPr="002F6A28" w:rsidRDefault="007F6D51" w:rsidP="0014482F">
            <w:pPr>
              <w:keepNext/>
              <w:keepLines/>
              <w:spacing w:before="120" w:after="120"/>
              <w:rPr>
                <w:b/>
              </w:rPr>
            </w:pPr>
            <w:r w:rsidRPr="002F6A28">
              <w:rPr>
                <w:b/>
              </w:rPr>
              <w:t>11.</w:t>
            </w:r>
          </w:p>
        </w:tc>
        <w:tc>
          <w:tcPr>
            <w:tcW w:w="8546" w:type="dxa"/>
            <w:tcBorders>
              <w:top w:val="single" w:sz="6" w:space="0" w:color="auto"/>
            </w:tcBorders>
            <w:shd w:val="clear" w:color="auto" w:fill="auto"/>
          </w:tcPr>
          <w:p w:rsidR="00F85C99" w:rsidRPr="002F6A28" w:rsidRDefault="007F6D51" w:rsidP="0014482F">
            <w:pPr>
              <w:keepNext/>
              <w:keepLines/>
              <w:spacing w:before="120" w:after="120"/>
            </w:pPr>
            <w:bookmarkStart w:id="33"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3"/>
            <w:r w:rsidRPr="002F6A28">
              <w:rPr>
                <w:b/>
              </w:rPr>
              <w:t xml:space="preserve"> </w:t>
            </w:r>
            <w:proofErr w:type="gramStart"/>
            <w:r w:rsidR="00533DC1" w:rsidRPr="002F6A28">
              <w:rPr>
                <w:b/>
              </w:rPr>
              <w:t>[</w:t>
            </w:r>
            <w:bookmarkStart w:id="34" w:name="sps13b"/>
            <w:r w:rsidRPr="002F6A28">
              <w:rPr>
                <w:b/>
              </w:rPr>
              <w:t xml:space="preserve"> </w:t>
            </w:r>
            <w:bookmarkEnd w:id="34"/>
            <w:r w:rsidRPr="002F6A28">
              <w:rPr>
                <w:b/>
              </w:rPr>
              <w:t>]</w:t>
            </w:r>
            <w:proofErr w:type="gramEnd"/>
            <w:r w:rsidRPr="002F6A28">
              <w:rPr>
                <w:b/>
              </w:rPr>
              <w:t xml:space="preserve"> </w:t>
            </w:r>
            <w:bookmarkStart w:id="35"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5"/>
            <w:r w:rsidRPr="002F6A28">
              <w:rPr>
                <w:b/>
              </w:rPr>
              <w:t>:</w:t>
            </w:r>
            <w:r w:rsidR="00EE3A11" w:rsidRPr="00C379C8">
              <w:rPr>
                <w:b/>
              </w:rPr>
              <w:t xml:space="preserve"> </w:t>
            </w:r>
            <w:bookmarkStart w:id="36" w:name="sps13c"/>
          </w:p>
          <w:p w:rsidR="006519AE" w:rsidRPr="002F6A28" w:rsidRDefault="00F456B5" w:rsidP="0014482F">
            <w:pPr>
              <w:keepNext/>
              <w:keepLines/>
              <w:spacing w:before="120" w:after="120"/>
            </w:pPr>
            <w:hyperlink r:id="rId10" w:history="1">
              <w:r w:rsidR="007F6D51" w:rsidRPr="002F6A28">
                <w:rPr>
                  <w:color w:val="0000FF"/>
                  <w:u w:val="single"/>
                </w:rPr>
                <w:t>https://members.wto.org/crnattachments/2019/TBT/USA/19_1818_00_e.pdf</w:t>
              </w:r>
            </w:hyperlink>
            <w:bookmarkEnd w:id="36"/>
          </w:p>
        </w:tc>
      </w:tr>
    </w:tbl>
    <w:p w:rsidR="00EE3A11" w:rsidRPr="002F6A28" w:rsidRDefault="00EE3A11" w:rsidP="002F6A28"/>
    <w:sectPr w:rsidR="00EE3A11" w:rsidRPr="002F6A28" w:rsidSect="0033774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A80" w:rsidRDefault="007F6D51">
      <w:r>
        <w:separator/>
      </w:r>
    </w:p>
  </w:endnote>
  <w:endnote w:type="continuationSeparator" w:id="0">
    <w:p w:rsidR="00A10A80" w:rsidRDefault="007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37743" w:rsidRDefault="00337743" w:rsidP="0033774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37743" w:rsidRDefault="00337743" w:rsidP="0033774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F6D5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A80" w:rsidRDefault="007F6D51">
      <w:r>
        <w:separator/>
      </w:r>
    </w:p>
  </w:footnote>
  <w:footnote w:type="continuationSeparator" w:id="0">
    <w:p w:rsidR="00A10A80" w:rsidRDefault="007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43" w:rsidRPr="00337743" w:rsidRDefault="00337743" w:rsidP="00337743">
    <w:pPr>
      <w:pStyle w:val="En-tte"/>
      <w:pBdr>
        <w:bottom w:val="single" w:sz="4" w:space="1" w:color="auto"/>
      </w:pBdr>
      <w:tabs>
        <w:tab w:val="clear" w:pos="4513"/>
        <w:tab w:val="clear" w:pos="9027"/>
      </w:tabs>
      <w:jc w:val="center"/>
    </w:pPr>
    <w:r w:rsidRPr="00337743">
      <w:t>G/TBT/N/USA/1451</w:t>
    </w:r>
  </w:p>
  <w:p w:rsidR="00337743" w:rsidRPr="00337743" w:rsidRDefault="00337743" w:rsidP="00337743">
    <w:pPr>
      <w:pStyle w:val="En-tte"/>
      <w:pBdr>
        <w:bottom w:val="single" w:sz="4" w:space="1" w:color="auto"/>
      </w:pBdr>
      <w:tabs>
        <w:tab w:val="clear" w:pos="4513"/>
        <w:tab w:val="clear" w:pos="9027"/>
      </w:tabs>
      <w:jc w:val="center"/>
    </w:pPr>
  </w:p>
  <w:p w:rsidR="00337743" w:rsidRPr="00337743" w:rsidRDefault="00337743" w:rsidP="00337743">
    <w:pPr>
      <w:pStyle w:val="En-tte"/>
      <w:pBdr>
        <w:bottom w:val="single" w:sz="4" w:space="1" w:color="auto"/>
      </w:pBdr>
      <w:tabs>
        <w:tab w:val="clear" w:pos="4513"/>
        <w:tab w:val="clear" w:pos="9027"/>
      </w:tabs>
      <w:jc w:val="center"/>
    </w:pPr>
    <w:r w:rsidRPr="00337743">
      <w:t xml:space="preserve">- </w:t>
    </w:r>
    <w:r w:rsidRPr="00337743">
      <w:fldChar w:fldCharType="begin"/>
    </w:r>
    <w:r w:rsidRPr="00337743">
      <w:instrText xml:space="preserve"> PAGE </w:instrText>
    </w:r>
    <w:r w:rsidRPr="00337743">
      <w:fldChar w:fldCharType="separate"/>
    </w:r>
    <w:r w:rsidRPr="00337743">
      <w:rPr>
        <w:noProof/>
      </w:rPr>
      <w:t>2</w:t>
    </w:r>
    <w:r w:rsidRPr="00337743">
      <w:fldChar w:fldCharType="end"/>
    </w:r>
    <w:r w:rsidRPr="00337743">
      <w:t xml:space="preserve"> -</w:t>
    </w:r>
  </w:p>
  <w:p w:rsidR="009239F7" w:rsidRPr="00337743" w:rsidRDefault="009239F7" w:rsidP="0033774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43" w:rsidRPr="00337743" w:rsidRDefault="00337743" w:rsidP="00337743">
    <w:pPr>
      <w:pStyle w:val="En-tte"/>
      <w:pBdr>
        <w:bottom w:val="single" w:sz="4" w:space="1" w:color="auto"/>
      </w:pBdr>
      <w:tabs>
        <w:tab w:val="clear" w:pos="4513"/>
        <w:tab w:val="clear" w:pos="9027"/>
      </w:tabs>
      <w:jc w:val="center"/>
    </w:pPr>
    <w:r w:rsidRPr="00337743">
      <w:t>G/TBT/N/USA/1451</w:t>
    </w:r>
  </w:p>
  <w:p w:rsidR="00337743" w:rsidRPr="00337743" w:rsidRDefault="00337743" w:rsidP="00337743">
    <w:pPr>
      <w:pStyle w:val="En-tte"/>
      <w:pBdr>
        <w:bottom w:val="single" w:sz="4" w:space="1" w:color="auto"/>
      </w:pBdr>
      <w:tabs>
        <w:tab w:val="clear" w:pos="4513"/>
        <w:tab w:val="clear" w:pos="9027"/>
      </w:tabs>
      <w:jc w:val="center"/>
    </w:pPr>
  </w:p>
  <w:p w:rsidR="00337743" w:rsidRPr="00337743" w:rsidRDefault="00337743" w:rsidP="00337743">
    <w:pPr>
      <w:pStyle w:val="En-tte"/>
      <w:pBdr>
        <w:bottom w:val="single" w:sz="4" w:space="1" w:color="auto"/>
      </w:pBdr>
      <w:tabs>
        <w:tab w:val="clear" w:pos="4513"/>
        <w:tab w:val="clear" w:pos="9027"/>
      </w:tabs>
      <w:jc w:val="center"/>
    </w:pPr>
    <w:r w:rsidRPr="00337743">
      <w:t xml:space="preserve">- </w:t>
    </w:r>
    <w:r w:rsidRPr="00337743">
      <w:fldChar w:fldCharType="begin"/>
    </w:r>
    <w:r w:rsidRPr="00337743">
      <w:instrText xml:space="preserve"> PAGE </w:instrText>
    </w:r>
    <w:r w:rsidRPr="00337743">
      <w:fldChar w:fldCharType="separate"/>
    </w:r>
    <w:r w:rsidRPr="00337743">
      <w:rPr>
        <w:noProof/>
      </w:rPr>
      <w:t>2</w:t>
    </w:r>
    <w:r w:rsidRPr="00337743">
      <w:fldChar w:fldCharType="end"/>
    </w:r>
    <w:r w:rsidRPr="00337743">
      <w:t xml:space="preserve"> -</w:t>
    </w:r>
  </w:p>
  <w:p w:rsidR="009239F7" w:rsidRPr="00337743" w:rsidRDefault="009239F7" w:rsidP="0033774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19A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337743" w:rsidP="00B801E9">
          <w:pPr>
            <w:jc w:val="right"/>
            <w:rPr>
              <w:b/>
              <w:color w:val="FF0000"/>
              <w:szCs w:val="16"/>
            </w:rPr>
          </w:pPr>
          <w:r>
            <w:rPr>
              <w:b/>
              <w:color w:val="FF0000"/>
              <w:szCs w:val="16"/>
            </w:rPr>
            <w:t xml:space="preserve"> </w:t>
          </w:r>
        </w:p>
      </w:tc>
    </w:tr>
    <w:bookmarkEnd w:id="37"/>
    <w:tr w:rsidR="006519AE" w:rsidTr="008612A9">
      <w:trPr>
        <w:trHeight w:val="213"/>
        <w:jc w:val="center"/>
      </w:trPr>
      <w:tc>
        <w:tcPr>
          <w:tcW w:w="3794" w:type="dxa"/>
          <w:vMerge w:val="restart"/>
          <w:shd w:val="clear" w:color="auto" w:fill="FFFFFF"/>
          <w:tcMar>
            <w:left w:w="0" w:type="dxa"/>
            <w:right w:w="0" w:type="dxa"/>
          </w:tcMar>
        </w:tcPr>
        <w:p w:rsidR="00ED54E0" w:rsidRPr="009239F7" w:rsidRDefault="0033774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519A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337743" w:rsidRDefault="00337743" w:rsidP="00B801E9">
          <w:pPr>
            <w:jc w:val="right"/>
            <w:rPr>
              <w:b/>
              <w:szCs w:val="16"/>
            </w:rPr>
          </w:pPr>
          <w:bookmarkStart w:id="38" w:name="bmkSymbols"/>
          <w:r>
            <w:rPr>
              <w:b/>
              <w:szCs w:val="16"/>
            </w:rPr>
            <w:t>G/TBT/N/USA/1451</w:t>
          </w:r>
        </w:p>
        <w:bookmarkEnd w:id="38"/>
        <w:p w:rsidR="009239F7" w:rsidRPr="002F6A28" w:rsidRDefault="009239F7" w:rsidP="00B801E9">
          <w:pPr>
            <w:jc w:val="right"/>
            <w:rPr>
              <w:b/>
              <w:szCs w:val="16"/>
            </w:rPr>
          </w:pPr>
        </w:p>
      </w:tc>
    </w:tr>
    <w:tr w:rsidR="006519A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456B5" w:rsidP="00B801E9">
          <w:pPr>
            <w:jc w:val="right"/>
            <w:rPr>
              <w:szCs w:val="16"/>
            </w:rPr>
          </w:pPr>
          <w:bookmarkStart w:id="39" w:name="spsDateDistribution"/>
          <w:bookmarkStart w:id="40" w:name="bmkDate"/>
          <w:bookmarkEnd w:id="39"/>
          <w:bookmarkEnd w:id="40"/>
          <w:r>
            <w:rPr>
              <w:szCs w:val="16"/>
            </w:rPr>
            <w:t xml:space="preserve">1 April </w:t>
          </w:r>
          <w:r>
            <w:rPr>
              <w:szCs w:val="16"/>
            </w:rPr>
            <w:t>2019</w:t>
          </w:r>
          <w:bookmarkStart w:id="41" w:name="_GoBack"/>
          <w:bookmarkEnd w:id="41"/>
        </w:p>
      </w:tc>
    </w:tr>
    <w:tr w:rsidR="006519A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F6D51" w:rsidP="0097650D">
          <w:pPr>
            <w:jc w:val="left"/>
            <w:rPr>
              <w:b/>
            </w:rPr>
          </w:pPr>
          <w:bookmarkStart w:id="42" w:name="bmkSerial"/>
          <w:r w:rsidRPr="002F6A28">
            <w:rPr>
              <w:color w:val="FF0000"/>
              <w:szCs w:val="16"/>
            </w:rPr>
            <w:t>(</w:t>
          </w:r>
          <w:bookmarkStart w:id="43" w:name="spsSerialNumber"/>
          <w:bookmarkEnd w:id="43"/>
          <w:r w:rsidR="00F456B5">
            <w:rPr>
              <w:color w:val="FF0000"/>
              <w:szCs w:val="16"/>
            </w:rPr>
            <w:t>19-2023</w:t>
          </w:r>
          <w:r w:rsidRPr="002F6A28">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rsidR="00ED54E0" w:rsidRPr="009239F7" w:rsidRDefault="007F6D51" w:rsidP="00B801E9">
          <w:pPr>
            <w:jc w:val="right"/>
            <w:rPr>
              <w:szCs w:val="16"/>
            </w:rPr>
          </w:pPr>
          <w:bookmarkStart w:id="4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4"/>
        </w:p>
      </w:tc>
    </w:tr>
    <w:tr w:rsidR="006519A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37743" w:rsidP="00B801E9">
          <w:pPr>
            <w:jc w:val="left"/>
            <w:rPr>
              <w:sz w:val="14"/>
              <w:szCs w:val="16"/>
            </w:rPr>
          </w:pPr>
          <w:bookmarkStart w:id="45" w:name="bmkCommittee"/>
          <w:r>
            <w:rPr>
              <w:b/>
            </w:rPr>
            <w:t>Committee on Technical Barriers to Trade</w:t>
          </w:r>
          <w:bookmarkEnd w:id="45"/>
        </w:p>
      </w:tc>
      <w:tc>
        <w:tcPr>
          <w:tcW w:w="3325" w:type="dxa"/>
          <w:tcBorders>
            <w:top w:val="single" w:sz="4" w:space="0" w:color="auto"/>
          </w:tcBorders>
          <w:tcMar>
            <w:top w:w="113" w:type="dxa"/>
            <w:left w:w="108" w:type="dxa"/>
            <w:bottom w:w="57" w:type="dxa"/>
            <w:right w:w="108" w:type="dxa"/>
          </w:tcMar>
          <w:vAlign w:val="center"/>
        </w:tcPr>
        <w:p w:rsidR="00ED54E0" w:rsidRPr="002F6A28" w:rsidRDefault="00337743" w:rsidP="00B801E9">
          <w:pPr>
            <w:jc w:val="right"/>
            <w:rPr>
              <w:bCs/>
              <w:szCs w:val="18"/>
            </w:rPr>
          </w:pPr>
          <w:bookmarkStart w:id="46" w:name="bmkLanguage"/>
          <w:r>
            <w:rPr>
              <w:bCs/>
              <w:szCs w:val="18"/>
            </w:rPr>
            <w:t>Original: English</w:t>
          </w:r>
          <w:bookmarkEnd w:id="46"/>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AEB942">
      <w:start w:val="1"/>
      <w:numFmt w:val="decimal"/>
      <w:pStyle w:val="SummaryText"/>
      <w:lvlText w:val="%1."/>
      <w:lvlJc w:val="left"/>
      <w:pPr>
        <w:ind w:left="360" w:hanging="360"/>
      </w:pPr>
    </w:lvl>
    <w:lvl w:ilvl="1" w:tplc="C67AF324" w:tentative="1">
      <w:start w:val="1"/>
      <w:numFmt w:val="lowerLetter"/>
      <w:lvlText w:val="%2."/>
      <w:lvlJc w:val="left"/>
      <w:pPr>
        <w:ind w:left="1080" w:hanging="360"/>
      </w:pPr>
    </w:lvl>
    <w:lvl w:ilvl="2" w:tplc="644640EC" w:tentative="1">
      <w:start w:val="1"/>
      <w:numFmt w:val="lowerRoman"/>
      <w:lvlText w:val="%3."/>
      <w:lvlJc w:val="right"/>
      <w:pPr>
        <w:ind w:left="1800" w:hanging="180"/>
      </w:pPr>
    </w:lvl>
    <w:lvl w:ilvl="3" w:tplc="EAB2662E" w:tentative="1">
      <w:start w:val="1"/>
      <w:numFmt w:val="decimal"/>
      <w:lvlText w:val="%4."/>
      <w:lvlJc w:val="left"/>
      <w:pPr>
        <w:ind w:left="2520" w:hanging="360"/>
      </w:pPr>
    </w:lvl>
    <w:lvl w:ilvl="4" w:tplc="674898EE" w:tentative="1">
      <w:start w:val="1"/>
      <w:numFmt w:val="lowerLetter"/>
      <w:lvlText w:val="%5."/>
      <w:lvlJc w:val="left"/>
      <w:pPr>
        <w:ind w:left="3240" w:hanging="360"/>
      </w:pPr>
    </w:lvl>
    <w:lvl w:ilvl="5" w:tplc="8DB03D14" w:tentative="1">
      <w:start w:val="1"/>
      <w:numFmt w:val="lowerRoman"/>
      <w:lvlText w:val="%6."/>
      <w:lvlJc w:val="right"/>
      <w:pPr>
        <w:ind w:left="3960" w:hanging="180"/>
      </w:pPr>
    </w:lvl>
    <w:lvl w:ilvl="6" w:tplc="991AFEFC" w:tentative="1">
      <w:start w:val="1"/>
      <w:numFmt w:val="decimal"/>
      <w:lvlText w:val="%7."/>
      <w:lvlJc w:val="left"/>
      <w:pPr>
        <w:ind w:left="4680" w:hanging="360"/>
      </w:pPr>
    </w:lvl>
    <w:lvl w:ilvl="7" w:tplc="A490CF8A" w:tentative="1">
      <w:start w:val="1"/>
      <w:numFmt w:val="lowerLetter"/>
      <w:lvlText w:val="%8."/>
      <w:lvlJc w:val="left"/>
      <w:pPr>
        <w:ind w:left="5400" w:hanging="360"/>
      </w:pPr>
    </w:lvl>
    <w:lvl w:ilvl="8" w:tplc="94CCE29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210EE2C">
      <w:start w:val="1"/>
      <w:numFmt w:val="bullet"/>
      <w:lvlText w:val=""/>
      <w:lvlJc w:val="left"/>
      <w:pPr>
        <w:ind w:left="720" w:hanging="360"/>
      </w:pPr>
      <w:rPr>
        <w:rFonts w:ascii="Symbol" w:hAnsi="Symbol"/>
      </w:rPr>
    </w:lvl>
    <w:lvl w:ilvl="1" w:tplc="9560F79C">
      <w:start w:val="1"/>
      <w:numFmt w:val="bullet"/>
      <w:lvlText w:val="o"/>
      <w:lvlJc w:val="left"/>
      <w:pPr>
        <w:tabs>
          <w:tab w:val="num" w:pos="1440"/>
        </w:tabs>
        <w:ind w:left="1440" w:hanging="360"/>
      </w:pPr>
      <w:rPr>
        <w:rFonts w:ascii="Courier New" w:hAnsi="Courier New"/>
      </w:rPr>
    </w:lvl>
    <w:lvl w:ilvl="2" w:tplc="CE0E6D4C">
      <w:start w:val="1"/>
      <w:numFmt w:val="bullet"/>
      <w:lvlText w:val=""/>
      <w:lvlJc w:val="left"/>
      <w:pPr>
        <w:tabs>
          <w:tab w:val="num" w:pos="2160"/>
        </w:tabs>
        <w:ind w:left="2160" w:hanging="360"/>
      </w:pPr>
      <w:rPr>
        <w:rFonts w:ascii="Wingdings" w:hAnsi="Wingdings"/>
      </w:rPr>
    </w:lvl>
    <w:lvl w:ilvl="3" w:tplc="7E1A2CBC">
      <w:start w:val="1"/>
      <w:numFmt w:val="bullet"/>
      <w:lvlText w:val=""/>
      <w:lvlJc w:val="left"/>
      <w:pPr>
        <w:tabs>
          <w:tab w:val="num" w:pos="2880"/>
        </w:tabs>
        <w:ind w:left="2880" w:hanging="360"/>
      </w:pPr>
      <w:rPr>
        <w:rFonts w:ascii="Symbol" w:hAnsi="Symbol"/>
      </w:rPr>
    </w:lvl>
    <w:lvl w:ilvl="4" w:tplc="93745A90">
      <w:start w:val="1"/>
      <w:numFmt w:val="bullet"/>
      <w:lvlText w:val="o"/>
      <w:lvlJc w:val="left"/>
      <w:pPr>
        <w:tabs>
          <w:tab w:val="num" w:pos="3600"/>
        </w:tabs>
        <w:ind w:left="3600" w:hanging="360"/>
      </w:pPr>
      <w:rPr>
        <w:rFonts w:ascii="Courier New" w:hAnsi="Courier New"/>
      </w:rPr>
    </w:lvl>
    <w:lvl w:ilvl="5" w:tplc="B2107F32">
      <w:start w:val="1"/>
      <w:numFmt w:val="bullet"/>
      <w:lvlText w:val=""/>
      <w:lvlJc w:val="left"/>
      <w:pPr>
        <w:tabs>
          <w:tab w:val="num" w:pos="4320"/>
        </w:tabs>
        <w:ind w:left="4320" w:hanging="360"/>
      </w:pPr>
      <w:rPr>
        <w:rFonts w:ascii="Wingdings" w:hAnsi="Wingdings"/>
      </w:rPr>
    </w:lvl>
    <w:lvl w:ilvl="6" w:tplc="2700B34C">
      <w:start w:val="1"/>
      <w:numFmt w:val="bullet"/>
      <w:lvlText w:val=""/>
      <w:lvlJc w:val="left"/>
      <w:pPr>
        <w:tabs>
          <w:tab w:val="num" w:pos="5040"/>
        </w:tabs>
        <w:ind w:left="5040" w:hanging="360"/>
      </w:pPr>
      <w:rPr>
        <w:rFonts w:ascii="Symbol" w:hAnsi="Symbol"/>
      </w:rPr>
    </w:lvl>
    <w:lvl w:ilvl="7" w:tplc="F7702A30">
      <w:start w:val="1"/>
      <w:numFmt w:val="bullet"/>
      <w:lvlText w:val="o"/>
      <w:lvlJc w:val="left"/>
      <w:pPr>
        <w:tabs>
          <w:tab w:val="num" w:pos="5760"/>
        </w:tabs>
        <w:ind w:left="5760" w:hanging="360"/>
      </w:pPr>
      <w:rPr>
        <w:rFonts w:ascii="Courier New" w:hAnsi="Courier New"/>
      </w:rPr>
    </w:lvl>
    <w:lvl w:ilvl="8" w:tplc="CAEEC64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2A39"/>
    <w:rsid w:val="000272F6"/>
    <w:rsid w:val="00037AC4"/>
    <w:rsid w:val="000423BF"/>
    <w:rsid w:val="00071825"/>
    <w:rsid w:val="00072B36"/>
    <w:rsid w:val="00074E62"/>
    <w:rsid w:val="00077F76"/>
    <w:rsid w:val="0009487E"/>
    <w:rsid w:val="000A4945"/>
    <w:rsid w:val="000A50C1"/>
    <w:rsid w:val="000A6875"/>
    <w:rsid w:val="000B31E1"/>
    <w:rsid w:val="000E1CF4"/>
    <w:rsid w:val="0010594F"/>
    <w:rsid w:val="0011356B"/>
    <w:rsid w:val="001157E9"/>
    <w:rsid w:val="001206E6"/>
    <w:rsid w:val="00125032"/>
    <w:rsid w:val="0013337F"/>
    <w:rsid w:val="0014482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37743"/>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19AE"/>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6D51"/>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10A80"/>
    <w:rsid w:val="00A6057A"/>
    <w:rsid w:val="00A71BE1"/>
    <w:rsid w:val="00A74017"/>
    <w:rsid w:val="00A9543B"/>
    <w:rsid w:val="00AA332C"/>
    <w:rsid w:val="00AA4D5C"/>
    <w:rsid w:val="00AA646C"/>
    <w:rsid w:val="00AB0E5D"/>
    <w:rsid w:val="00AC27F8"/>
    <w:rsid w:val="00AC6C6E"/>
    <w:rsid w:val="00AD4C72"/>
    <w:rsid w:val="00AE2AEE"/>
    <w:rsid w:val="00AE6CC8"/>
    <w:rsid w:val="00AE709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56B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C14A7"/>
  <w15:docId w15:val="{55EBFD1E-9B41-421E-8C59-08C59B0C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012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dec.ny.gov/regs/249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USA/19_1818_00_e.pdf" TargetMode="External"/><Relationship Id="rId4" Type="http://schemas.openxmlformats.org/officeDocument/2006/relationships/webSettings" Target="webSettings.xml"/><Relationship Id="rId9" Type="http://schemas.openxmlformats.org/officeDocument/2006/relationships/hyperlink" Target="https://docs.dos.ny.gov/info/register/2019/mar6/rulemaking.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439</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2019-04-01T08:19:00Z</dcterms:created>
  <dcterms:modified xsi:type="dcterms:W3CDTF">2019-04-01T13:33:00Z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G/TBT/N/USA/1451</vt:lpwstr>
  </property>
</Properties>
</file>