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B0C77" w:rsidP="002F6A28">
      <w:pPr>
        <w:pStyle w:val="Titre"/>
        <w:rPr>
          <w:caps w:val="0"/>
          <w:kern w:val="0"/>
        </w:rPr>
      </w:pPr>
      <w:r w:rsidRPr="002F6A28">
        <w:rPr>
          <w:caps w:val="0"/>
          <w:kern w:val="0"/>
        </w:rPr>
        <w:t>NOTIFICATION</w:t>
      </w:r>
    </w:p>
    <w:p w:rsidR="009239F7" w:rsidRPr="002F6A28" w:rsidRDefault="00EB0C77" w:rsidP="002F6A28">
      <w:pPr>
        <w:jc w:val="center"/>
      </w:pPr>
      <w:r w:rsidRPr="002F6A28">
        <w:t>The following notification is being circulated in accordance with Article 10.6</w:t>
      </w:r>
    </w:p>
    <w:p w:rsidR="009239F7" w:rsidRPr="002F6A28" w:rsidRDefault="00411AB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C47B0" w:rsidTr="0069259F">
        <w:tc>
          <w:tcPr>
            <w:tcW w:w="713" w:type="dxa"/>
            <w:tcBorders>
              <w:bottom w:val="single" w:sz="6" w:space="0" w:color="auto"/>
            </w:tcBorders>
            <w:shd w:val="clear" w:color="auto" w:fill="auto"/>
          </w:tcPr>
          <w:p w:rsidR="00F85C99" w:rsidRPr="002F6A28" w:rsidRDefault="00EB0C7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B0C77"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EB0C77" w:rsidP="002F6A28">
            <w:pPr>
              <w:spacing w:after="120"/>
            </w:pPr>
            <w:r w:rsidRPr="002F6A28">
              <w:rPr>
                <w:b/>
              </w:rPr>
              <w:t>If applicable, name of local government involved (Article 3.2 and 7.2):</w:t>
            </w:r>
            <w:r w:rsidRPr="002F6A28">
              <w:t xml:space="preserve"> </w:t>
            </w:r>
            <w:bookmarkStart w:id="1" w:name="sps1b"/>
            <w:bookmarkEnd w:id="1"/>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0C77" w:rsidP="00EB0C77">
            <w:pPr>
              <w:spacing w:before="120" w:after="120"/>
              <w:jc w:val="left"/>
            </w:pPr>
            <w:r w:rsidRPr="002F6A28">
              <w:rPr>
                <w:b/>
              </w:rPr>
              <w:t xml:space="preserve">Agency responsible: </w:t>
            </w:r>
            <w:r>
              <w:t>Food and Drug Administration (FDA), Health and Human Services (HHS) [1468]</w:t>
            </w:r>
            <w:bookmarkStart w:id="2" w:name="sps2a"/>
            <w:bookmarkEnd w:id="2"/>
          </w:p>
          <w:p w:rsidR="00EB0C77" w:rsidRDefault="00EB0C77" w:rsidP="00EB0C7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B0C77" w:rsidP="002F6A28">
            <w:r>
              <w:t>Please submit comments to: USA WTO TBT Enquiry Point</w:t>
            </w:r>
          </w:p>
          <w:p w:rsidR="006C47B0" w:rsidRDefault="00EB0C77">
            <w:pPr>
              <w:spacing w:after="120"/>
            </w:pPr>
            <w:r>
              <w:t xml:space="preserve">Email: </w:t>
            </w:r>
            <w:hyperlink r:id="rId7" w:history="1">
              <w:r>
                <w:rPr>
                  <w:color w:val="0000FF"/>
                  <w:u w:val="single"/>
                </w:rPr>
                <w:t>usatbtep@nist.gov</w:t>
              </w:r>
            </w:hyperlink>
            <w:bookmarkStart w:id="3" w:name="sps4a"/>
            <w:bookmarkEnd w:id="3"/>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B0C77"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C47B0" w:rsidRDefault="00EB0C77" w:rsidP="00EB0C77">
            <w:pPr>
              <w:spacing w:before="120" w:after="120"/>
            </w:pPr>
            <w:r w:rsidRPr="002F6A28">
              <w:rPr>
                <w:b/>
              </w:rPr>
              <w:t xml:space="preserve">Products covered (HS or CCCN where applicable, otherwise national tariff heading. ICS numbers may be provided in addition, where applicable): </w:t>
            </w:r>
            <w:r>
              <w:t>Sunscreen drug products; Domestic safety (ICS 13.120), Products of the chemical industry (ICS</w:t>
            </w:r>
            <w:r w:rsidR="001877B9">
              <w:t> </w:t>
            </w:r>
            <w:r>
              <w:t>71.100).</w:t>
            </w:r>
            <w:bookmarkStart w:id="9" w:name="sps3a"/>
            <w:bookmarkEnd w:id="9"/>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0C77" w:rsidP="002F6A28">
            <w:pPr>
              <w:spacing w:before="120" w:after="120"/>
            </w:pPr>
            <w:r w:rsidRPr="002F6A28">
              <w:rPr>
                <w:b/>
              </w:rPr>
              <w:t xml:space="preserve">Title, number of pages and language(s) of the notified document: </w:t>
            </w:r>
            <w:r>
              <w:t>Sunscreen Drug Products for Over-the-Counter Human Use (72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6C47B0" w:rsidRPr="00EB0C77" w:rsidRDefault="00EB0C77" w:rsidP="00EB0C77">
            <w:pPr>
              <w:spacing w:before="120" w:after="120"/>
              <w:rPr>
                <w:b/>
              </w:rPr>
            </w:pPr>
            <w:r w:rsidRPr="002F6A28">
              <w:rPr>
                <w:b/>
              </w:rPr>
              <w:t xml:space="preserve">Description of content: </w:t>
            </w:r>
            <w:r>
              <w:t>The Food and Drug Administration (FDA or Agency) is issuing this proposed rule to put into effect a final monograph for nonprescription, over-the-counter (OTC) sunscreen drug products. This proposed rule describes the conditions under which FDA proposes that OTC sunscreen monograph products are generally recognized as safe and effective (GRASE) and not misbranded. It is being published as part of the ongoing review of OTC drug products conducted by FDA. It is also being published to comply with the Federal Food, Drug, and Cosmetic Act (FD&amp;C Act), as amended by the Sunscreen Innovation Act (SIA).</w:t>
            </w:r>
            <w:bookmarkStart w:id="13" w:name="sps6a"/>
            <w:bookmarkEnd w:id="13"/>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B0C77"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w:t>
            </w:r>
            <w:bookmarkStart w:id="14" w:name="sps7f"/>
            <w:bookmarkEnd w:id="14"/>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B0C77" w:rsidP="002F6A28">
            <w:pPr>
              <w:spacing w:before="120" w:after="120"/>
              <w:jc w:val="left"/>
            </w:pPr>
            <w:r w:rsidRPr="002F6A28">
              <w:rPr>
                <w:b/>
              </w:rPr>
              <w:t>Relevant documents:</w:t>
            </w:r>
            <w:r w:rsidRPr="002F6A28">
              <w:t xml:space="preserve"> </w:t>
            </w:r>
          </w:p>
          <w:p w:rsidR="00F85C99" w:rsidRPr="002F6A28" w:rsidRDefault="00EB0C77" w:rsidP="001877B9">
            <w:pPr>
              <w:numPr>
                <w:ilvl w:val="0"/>
                <w:numId w:val="16"/>
              </w:numPr>
              <w:spacing w:after="120"/>
            </w:pPr>
            <w:r>
              <w:t>84 Federal Register (FR) 6204, 26 February 2019; Title 21 Code of Federal Regulations (CFR) Parts 201, 310, 347 and 352. Will appear in the Federal Register when adopted.</w:t>
            </w:r>
          </w:p>
          <w:p w:rsidR="006C47B0" w:rsidRDefault="00411AB9" w:rsidP="001877B9">
            <w:pPr>
              <w:numPr>
                <w:ilvl w:val="0"/>
                <w:numId w:val="16"/>
              </w:numPr>
              <w:spacing w:after="120"/>
            </w:pPr>
            <w:hyperlink r:id="rId8" w:tgtFrame="_blank" w:history="1">
              <w:r w:rsidR="00EB0C77">
                <w:rPr>
                  <w:color w:val="0000FF"/>
                  <w:u w:val="single"/>
                </w:rPr>
                <w:t>G/TBT/N/USA/241</w:t>
              </w:r>
            </w:hyperlink>
            <w:r w:rsidR="00EB0C77">
              <w:t xml:space="preserve"> - Insect Repellent-Sunscreen Drug Products for Over-the-Counter Human Use </w:t>
            </w:r>
          </w:p>
          <w:p w:rsidR="006C47B0" w:rsidRDefault="00411AB9" w:rsidP="001877B9">
            <w:pPr>
              <w:numPr>
                <w:ilvl w:val="0"/>
                <w:numId w:val="16"/>
              </w:numPr>
              <w:spacing w:after="120"/>
            </w:pPr>
            <w:hyperlink r:id="rId9" w:tgtFrame="_blank" w:history="1">
              <w:r w:rsidR="00EB0C77">
                <w:rPr>
                  <w:color w:val="0000FF"/>
                  <w:u w:val="single"/>
                </w:rPr>
                <w:t>G/TBT/N/USA/293 and subsequent notifications</w:t>
              </w:r>
            </w:hyperlink>
            <w:r w:rsidR="00EB0C77">
              <w:t xml:space="preserve"> - Sunscreen Drug Products for Over-the-Counter Human Use; Proposed Amendment of Final Monograph</w:t>
            </w:r>
          </w:p>
        </w:tc>
      </w:tr>
      <w:tr w:rsidR="006C47B0" w:rsidTr="0069259F">
        <w:tc>
          <w:tcPr>
            <w:tcW w:w="713" w:type="dxa"/>
            <w:tcBorders>
              <w:top w:val="single" w:sz="6" w:space="0" w:color="auto"/>
              <w:bottom w:val="single" w:sz="6" w:space="0" w:color="auto"/>
            </w:tcBorders>
            <w:shd w:val="clear" w:color="auto" w:fill="auto"/>
          </w:tcPr>
          <w:p w:rsidR="00EE3A11" w:rsidRPr="002F6A28" w:rsidRDefault="00EB0C7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EB0C77" w:rsidP="00EB0C77">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EB0C77" w:rsidP="00EB0C77">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6C47B0" w:rsidTr="0069259F">
        <w:tc>
          <w:tcPr>
            <w:tcW w:w="713" w:type="dxa"/>
            <w:tcBorders>
              <w:top w:val="single" w:sz="6" w:space="0" w:color="auto"/>
              <w:bottom w:val="single" w:sz="6" w:space="0" w:color="auto"/>
            </w:tcBorders>
            <w:shd w:val="clear" w:color="auto" w:fill="auto"/>
          </w:tcPr>
          <w:p w:rsidR="00F85C99" w:rsidRPr="002F6A28" w:rsidRDefault="00EB0C7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B0C77" w:rsidP="002F6A28">
            <w:pPr>
              <w:spacing w:before="120" w:after="120"/>
            </w:pPr>
            <w:r w:rsidRPr="002F6A28">
              <w:rPr>
                <w:b/>
              </w:rPr>
              <w:t xml:space="preserve">Final date for comments: </w:t>
            </w:r>
            <w:r>
              <w:t>28 May 2019</w:t>
            </w:r>
            <w:bookmarkStart w:id="19" w:name="sps12a"/>
            <w:bookmarkEnd w:id="19"/>
          </w:p>
        </w:tc>
      </w:tr>
      <w:tr w:rsidR="006C47B0" w:rsidTr="0069259F">
        <w:tc>
          <w:tcPr>
            <w:tcW w:w="713" w:type="dxa"/>
            <w:tcBorders>
              <w:top w:val="single" w:sz="6" w:space="0" w:color="auto"/>
            </w:tcBorders>
            <w:shd w:val="clear" w:color="auto" w:fill="auto"/>
          </w:tcPr>
          <w:p w:rsidR="00F85C99" w:rsidRPr="002F6A28" w:rsidRDefault="00EB0C7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B0C77"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411AB9" w:rsidP="00E969D2">
            <w:pPr>
              <w:keepNext/>
              <w:keepLines/>
              <w:spacing w:after="120"/>
              <w:jc w:val="left"/>
            </w:pPr>
            <w:hyperlink r:id="rId10" w:tgtFrame="_blank" w:history="1">
              <w:r w:rsidR="00EB0C77">
                <w:rPr>
                  <w:color w:val="0000FF"/>
                  <w:u w:val="single"/>
                </w:rPr>
                <w:t>https://members.wto.org/crnattachments/2019/TBT/USA/19_1201_00_e.pdf</w:t>
              </w:r>
            </w:hyperlink>
            <w:bookmarkStart w:id="21" w:name="sps13c"/>
            <w:bookmarkEnd w:id="21"/>
          </w:p>
        </w:tc>
      </w:tr>
    </w:tbl>
    <w:p w:rsidR="00EE3A11" w:rsidRPr="002F6A28" w:rsidRDefault="00411AB9" w:rsidP="002F6A28"/>
    <w:sectPr w:rsidR="00EE3A11" w:rsidRPr="002F6A28" w:rsidSect="00EB0C7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35" w:rsidRDefault="00EB0C77">
      <w:r>
        <w:separator/>
      </w:r>
    </w:p>
  </w:endnote>
  <w:endnote w:type="continuationSeparator" w:id="0">
    <w:p w:rsidR="00761635" w:rsidRDefault="00EB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0C77" w:rsidRDefault="00EB0C77" w:rsidP="00EB0C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0C77" w:rsidRDefault="00EB0C77" w:rsidP="00EB0C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B0C7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35" w:rsidRDefault="00EB0C77">
      <w:r>
        <w:separator/>
      </w:r>
    </w:p>
  </w:footnote>
  <w:footnote w:type="continuationSeparator" w:id="0">
    <w:p w:rsidR="00761635" w:rsidRDefault="00EB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77" w:rsidRPr="00EB0C77" w:rsidRDefault="00EB0C77" w:rsidP="00EB0C77">
    <w:pPr>
      <w:pStyle w:val="En-tte"/>
      <w:pBdr>
        <w:bottom w:val="single" w:sz="4" w:space="1" w:color="auto"/>
      </w:pBdr>
      <w:tabs>
        <w:tab w:val="clear" w:pos="4513"/>
        <w:tab w:val="clear" w:pos="9027"/>
      </w:tabs>
      <w:jc w:val="center"/>
    </w:pPr>
    <w:r w:rsidRPr="00EB0C77">
      <w:t>G/TBT/N/USA/1443</w:t>
    </w:r>
  </w:p>
  <w:p w:rsidR="00EB0C77" w:rsidRPr="00EB0C77" w:rsidRDefault="00EB0C77" w:rsidP="00EB0C77">
    <w:pPr>
      <w:pStyle w:val="En-tte"/>
      <w:pBdr>
        <w:bottom w:val="single" w:sz="4" w:space="1" w:color="auto"/>
      </w:pBdr>
      <w:tabs>
        <w:tab w:val="clear" w:pos="4513"/>
        <w:tab w:val="clear" w:pos="9027"/>
      </w:tabs>
      <w:jc w:val="center"/>
    </w:pPr>
  </w:p>
  <w:p w:rsidR="00EB0C77" w:rsidRPr="00EB0C77" w:rsidRDefault="00EB0C77" w:rsidP="00EB0C77">
    <w:pPr>
      <w:pStyle w:val="En-tte"/>
      <w:pBdr>
        <w:bottom w:val="single" w:sz="4" w:space="1" w:color="auto"/>
      </w:pBdr>
      <w:tabs>
        <w:tab w:val="clear" w:pos="4513"/>
        <w:tab w:val="clear" w:pos="9027"/>
      </w:tabs>
      <w:jc w:val="center"/>
    </w:pPr>
    <w:r w:rsidRPr="00EB0C77">
      <w:t xml:space="preserve">- </w:t>
    </w:r>
    <w:r w:rsidRPr="00EB0C77">
      <w:fldChar w:fldCharType="begin"/>
    </w:r>
    <w:r w:rsidRPr="00EB0C77">
      <w:instrText xml:space="preserve"> PAGE </w:instrText>
    </w:r>
    <w:r w:rsidRPr="00EB0C77">
      <w:fldChar w:fldCharType="separate"/>
    </w:r>
    <w:r w:rsidR="00411AB9">
      <w:rPr>
        <w:noProof/>
      </w:rPr>
      <w:t>2</w:t>
    </w:r>
    <w:r w:rsidRPr="00EB0C77">
      <w:fldChar w:fldCharType="end"/>
    </w:r>
    <w:r w:rsidRPr="00EB0C77">
      <w:t xml:space="preserve"> -</w:t>
    </w:r>
  </w:p>
  <w:p w:rsidR="009239F7" w:rsidRPr="00EB0C77" w:rsidRDefault="00411AB9" w:rsidP="00EB0C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77" w:rsidRPr="00EB0C77" w:rsidRDefault="00EB0C77" w:rsidP="00EB0C77">
    <w:pPr>
      <w:pStyle w:val="En-tte"/>
      <w:pBdr>
        <w:bottom w:val="single" w:sz="4" w:space="1" w:color="auto"/>
      </w:pBdr>
      <w:tabs>
        <w:tab w:val="clear" w:pos="4513"/>
        <w:tab w:val="clear" w:pos="9027"/>
      </w:tabs>
      <w:jc w:val="center"/>
    </w:pPr>
    <w:r w:rsidRPr="00EB0C77">
      <w:t>G/TBT/N/USA/1443</w:t>
    </w:r>
  </w:p>
  <w:p w:rsidR="00EB0C77" w:rsidRPr="00EB0C77" w:rsidRDefault="00EB0C77" w:rsidP="00EB0C77">
    <w:pPr>
      <w:pStyle w:val="En-tte"/>
      <w:pBdr>
        <w:bottom w:val="single" w:sz="4" w:space="1" w:color="auto"/>
      </w:pBdr>
      <w:tabs>
        <w:tab w:val="clear" w:pos="4513"/>
        <w:tab w:val="clear" w:pos="9027"/>
      </w:tabs>
      <w:jc w:val="center"/>
    </w:pPr>
  </w:p>
  <w:p w:rsidR="00EB0C77" w:rsidRPr="00EB0C77" w:rsidRDefault="00EB0C77" w:rsidP="00EB0C77">
    <w:pPr>
      <w:pStyle w:val="En-tte"/>
      <w:pBdr>
        <w:bottom w:val="single" w:sz="4" w:space="1" w:color="auto"/>
      </w:pBdr>
      <w:tabs>
        <w:tab w:val="clear" w:pos="4513"/>
        <w:tab w:val="clear" w:pos="9027"/>
      </w:tabs>
      <w:jc w:val="center"/>
    </w:pPr>
    <w:r w:rsidRPr="00EB0C77">
      <w:t xml:space="preserve">- </w:t>
    </w:r>
    <w:r w:rsidRPr="00EB0C77">
      <w:fldChar w:fldCharType="begin"/>
    </w:r>
    <w:r w:rsidRPr="00EB0C77">
      <w:instrText xml:space="preserve"> PAGE </w:instrText>
    </w:r>
    <w:r w:rsidRPr="00EB0C77">
      <w:fldChar w:fldCharType="separate"/>
    </w:r>
    <w:r w:rsidRPr="00EB0C77">
      <w:rPr>
        <w:noProof/>
      </w:rPr>
      <w:t>2</w:t>
    </w:r>
    <w:r w:rsidRPr="00EB0C77">
      <w:fldChar w:fldCharType="end"/>
    </w:r>
    <w:r w:rsidRPr="00EB0C77">
      <w:t xml:space="preserve"> -</w:t>
    </w:r>
  </w:p>
  <w:p w:rsidR="009239F7" w:rsidRPr="00EB0C77" w:rsidRDefault="00411AB9" w:rsidP="00EB0C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47B0" w:rsidTr="008612A9">
      <w:trPr>
        <w:trHeight w:val="240"/>
        <w:jc w:val="center"/>
      </w:trPr>
      <w:tc>
        <w:tcPr>
          <w:tcW w:w="3794" w:type="dxa"/>
          <w:shd w:val="clear" w:color="auto" w:fill="FFFFFF"/>
          <w:tcMar>
            <w:left w:w="108" w:type="dxa"/>
            <w:right w:w="108" w:type="dxa"/>
          </w:tcMar>
          <w:vAlign w:val="center"/>
        </w:tcPr>
        <w:p w:rsidR="00ED54E0" w:rsidRPr="009239F7" w:rsidRDefault="00411AB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B0C77" w:rsidP="00B801E9">
          <w:pPr>
            <w:jc w:val="right"/>
            <w:rPr>
              <w:b/>
              <w:color w:val="FF0000"/>
              <w:szCs w:val="16"/>
            </w:rPr>
          </w:pPr>
          <w:r>
            <w:rPr>
              <w:b/>
              <w:color w:val="FF0000"/>
              <w:szCs w:val="16"/>
            </w:rPr>
            <w:t xml:space="preserve"> </w:t>
          </w:r>
        </w:p>
      </w:tc>
    </w:tr>
    <w:bookmarkEnd w:id="22"/>
    <w:tr w:rsidR="006C47B0" w:rsidTr="008612A9">
      <w:trPr>
        <w:trHeight w:val="213"/>
        <w:jc w:val="center"/>
      </w:trPr>
      <w:tc>
        <w:tcPr>
          <w:tcW w:w="3794" w:type="dxa"/>
          <w:vMerge w:val="restart"/>
          <w:shd w:val="clear" w:color="auto" w:fill="FFFFFF"/>
          <w:tcMar>
            <w:left w:w="0" w:type="dxa"/>
            <w:right w:w="0" w:type="dxa"/>
          </w:tcMar>
        </w:tcPr>
        <w:p w:rsidR="00ED54E0" w:rsidRPr="009239F7" w:rsidRDefault="0037228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11AB9" w:rsidP="00B801E9">
          <w:pPr>
            <w:jc w:val="right"/>
            <w:rPr>
              <w:b/>
              <w:szCs w:val="16"/>
            </w:rPr>
          </w:pPr>
        </w:p>
      </w:tc>
    </w:tr>
    <w:tr w:rsidR="006C47B0" w:rsidTr="008612A9">
      <w:trPr>
        <w:trHeight w:val="868"/>
        <w:jc w:val="center"/>
      </w:trPr>
      <w:tc>
        <w:tcPr>
          <w:tcW w:w="3794" w:type="dxa"/>
          <w:vMerge/>
          <w:shd w:val="clear" w:color="auto" w:fill="FFFFFF"/>
          <w:tcMar>
            <w:left w:w="108" w:type="dxa"/>
            <w:right w:w="108" w:type="dxa"/>
          </w:tcMar>
        </w:tcPr>
        <w:p w:rsidR="00ED54E0" w:rsidRPr="009239F7" w:rsidRDefault="00411AB9" w:rsidP="00B801E9">
          <w:pPr>
            <w:jc w:val="left"/>
            <w:rPr>
              <w:noProof/>
              <w:lang w:eastAsia="en-GB"/>
            </w:rPr>
          </w:pPr>
        </w:p>
      </w:tc>
      <w:tc>
        <w:tcPr>
          <w:tcW w:w="5448" w:type="dxa"/>
          <w:gridSpan w:val="2"/>
          <w:shd w:val="clear" w:color="auto" w:fill="FFFFFF"/>
          <w:tcMar>
            <w:left w:w="108" w:type="dxa"/>
            <w:right w:w="108" w:type="dxa"/>
          </w:tcMar>
        </w:tcPr>
        <w:p w:rsidR="00EB0C77" w:rsidRDefault="00EB0C77" w:rsidP="00B801E9">
          <w:pPr>
            <w:jc w:val="right"/>
            <w:rPr>
              <w:b/>
              <w:szCs w:val="16"/>
            </w:rPr>
          </w:pPr>
          <w:bookmarkStart w:id="23" w:name="bmkSymbols"/>
          <w:r>
            <w:rPr>
              <w:b/>
              <w:szCs w:val="16"/>
            </w:rPr>
            <w:t>G/TBT/N/USA/1443</w:t>
          </w:r>
        </w:p>
        <w:bookmarkEnd w:id="23"/>
        <w:p w:rsidR="00ED54E0" w:rsidRPr="009239F7" w:rsidRDefault="00411AB9" w:rsidP="00B801E9">
          <w:pPr>
            <w:jc w:val="right"/>
            <w:rPr>
              <w:b/>
              <w:szCs w:val="16"/>
            </w:rPr>
          </w:pPr>
        </w:p>
      </w:tc>
    </w:tr>
    <w:tr w:rsidR="006C47B0" w:rsidTr="008612A9">
      <w:trPr>
        <w:trHeight w:val="240"/>
        <w:jc w:val="center"/>
      </w:trPr>
      <w:tc>
        <w:tcPr>
          <w:tcW w:w="3794" w:type="dxa"/>
          <w:vMerge/>
          <w:shd w:val="clear" w:color="auto" w:fill="FFFFFF"/>
          <w:tcMar>
            <w:left w:w="108" w:type="dxa"/>
            <w:right w:w="108" w:type="dxa"/>
          </w:tcMar>
          <w:vAlign w:val="center"/>
        </w:tcPr>
        <w:p w:rsidR="00ED54E0" w:rsidRPr="009239F7" w:rsidRDefault="00411AB9" w:rsidP="00B801E9"/>
      </w:tc>
      <w:tc>
        <w:tcPr>
          <w:tcW w:w="5448" w:type="dxa"/>
          <w:gridSpan w:val="2"/>
          <w:shd w:val="clear" w:color="auto" w:fill="FFFFFF"/>
          <w:tcMar>
            <w:left w:w="108" w:type="dxa"/>
            <w:right w:w="108" w:type="dxa"/>
          </w:tcMar>
          <w:vAlign w:val="center"/>
        </w:tcPr>
        <w:p w:rsidR="00ED54E0" w:rsidRPr="009239F7" w:rsidRDefault="00411AB9" w:rsidP="00B801E9">
          <w:pPr>
            <w:jc w:val="right"/>
            <w:rPr>
              <w:szCs w:val="16"/>
            </w:rPr>
          </w:pPr>
          <w:bookmarkStart w:id="24" w:name="spsDateDistribution"/>
          <w:bookmarkStart w:id="25" w:name="bmkDate"/>
          <w:bookmarkEnd w:id="24"/>
          <w:bookmarkEnd w:id="25"/>
          <w:r>
            <w:rPr>
              <w:szCs w:val="16"/>
            </w:rPr>
            <w:t xml:space="preserve">4 March </w:t>
          </w:r>
          <w:r>
            <w:rPr>
              <w:szCs w:val="16"/>
            </w:rPr>
            <w:t>2019</w:t>
          </w:r>
          <w:bookmarkStart w:id="26" w:name="_GoBack"/>
          <w:bookmarkEnd w:id="26"/>
        </w:p>
      </w:tc>
    </w:tr>
    <w:tr w:rsidR="006C47B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0C77" w:rsidP="0097650D">
          <w:pPr>
            <w:jc w:val="left"/>
            <w:rPr>
              <w:b/>
            </w:rPr>
          </w:pPr>
          <w:bookmarkStart w:id="27" w:name="bmkSerial"/>
          <w:r w:rsidRPr="002F6A28">
            <w:rPr>
              <w:color w:val="FF0000"/>
              <w:szCs w:val="16"/>
            </w:rPr>
            <w:t>(</w:t>
          </w:r>
          <w:bookmarkStart w:id="28" w:name="spsSerialNumber"/>
          <w:bookmarkEnd w:id="28"/>
          <w:r w:rsidR="00411AB9">
            <w:rPr>
              <w:color w:val="FF0000"/>
              <w:szCs w:val="16"/>
            </w:rPr>
            <w:t>19-1236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EB0C7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11AB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11AB9">
            <w:rPr>
              <w:bCs/>
              <w:noProof/>
              <w:szCs w:val="16"/>
            </w:rPr>
            <w:t>2</w:t>
          </w:r>
          <w:r w:rsidRPr="002F6A28">
            <w:rPr>
              <w:bCs/>
              <w:szCs w:val="16"/>
            </w:rPr>
            <w:fldChar w:fldCharType="end"/>
          </w:r>
          <w:bookmarkEnd w:id="29"/>
        </w:p>
      </w:tc>
    </w:tr>
    <w:tr w:rsidR="006C47B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B0C7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B0C77" w:rsidP="00B801E9">
          <w:pPr>
            <w:jc w:val="right"/>
            <w:rPr>
              <w:bCs/>
              <w:szCs w:val="18"/>
            </w:rPr>
          </w:pPr>
          <w:bookmarkStart w:id="31" w:name="bmkLanguage"/>
          <w:r>
            <w:rPr>
              <w:bCs/>
              <w:szCs w:val="18"/>
            </w:rPr>
            <w:t>Original: English</w:t>
          </w:r>
          <w:bookmarkEnd w:id="31"/>
        </w:p>
      </w:tc>
    </w:tr>
  </w:tbl>
  <w:p w:rsidR="00ED54E0" w:rsidRPr="002F6A28" w:rsidRDefault="00411A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6284C4">
      <w:start w:val="1"/>
      <w:numFmt w:val="decimal"/>
      <w:pStyle w:val="SummaryText"/>
      <w:lvlText w:val="%1."/>
      <w:lvlJc w:val="left"/>
      <w:pPr>
        <w:ind w:left="360" w:hanging="360"/>
      </w:pPr>
    </w:lvl>
    <w:lvl w:ilvl="1" w:tplc="EA6E443C" w:tentative="1">
      <w:start w:val="1"/>
      <w:numFmt w:val="lowerLetter"/>
      <w:lvlText w:val="%2."/>
      <w:lvlJc w:val="left"/>
      <w:pPr>
        <w:ind w:left="1080" w:hanging="360"/>
      </w:pPr>
    </w:lvl>
    <w:lvl w:ilvl="2" w:tplc="1B5C167A" w:tentative="1">
      <w:start w:val="1"/>
      <w:numFmt w:val="lowerRoman"/>
      <w:lvlText w:val="%3."/>
      <w:lvlJc w:val="right"/>
      <w:pPr>
        <w:ind w:left="1800" w:hanging="180"/>
      </w:pPr>
    </w:lvl>
    <w:lvl w:ilvl="3" w:tplc="984620CE" w:tentative="1">
      <w:start w:val="1"/>
      <w:numFmt w:val="decimal"/>
      <w:lvlText w:val="%4."/>
      <w:lvlJc w:val="left"/>
      <w:pPr>
        <w:ind w:left="2520" w:hanging="360"/>
      </w:pPr>
    </w:lvl>
    <w:lvl w:ilvl="4" w:tplc="DA9C1B7E" w:tentative="1">
      <w:start w:val="1"/>
      <w:numFmt w:val="lowerLetter"/>
      <w:lvlText w:val="%5."/>
      <w:lvlJc w:val="left"/>
      <w:pPr>
        <w:ind w:left="3240" w:hanging="360"/>
      </w:pPr>
    </w:lvl>
    <w:lvl w:ilvl="5" w:tplc="33CA35DE" w:tentative="1">
      <w:start w:val="1"/>
      <w:numFmt w:val="lowerRoman"/>
      <w:lvlText w:val="%6."/>
      <w:lvlJc w:val="right"/>
      <w:pPr>
        <w:ind w:left="3960" w:hanging="180"/>
      </w:pPr>
    </w:lvl>
    <w:lvl w:ilvl="6" w:tplc="E4A4E64E" w:tentative="1">
      <w:start w:val="1"/>
      <w:numFmt w:val="decimal"/>
      <w:lvlText w:val="%7."/>
      <w:lvlJc w:val="left"/>
      <w:pPr>
        <w:ind w:left="4680" w:hanging="360"/>
      </w:pPr>
    </w:lvl>
    <w:lvl w:ilvl="7" w:tplc="DD800F2E" w:tentative="1">
      <w:start w:val="1"/>
      <w:numFmt w:val="lowerLetter"/>
      <w:lvlText w:val="%8."/>
      <w:lvlJc w:val="left"/>
      <w:pPr>
        <w:ind w:left="5400" w:hanging="360"/>
      </w:pPr>
    </w:lvl>
    <w:lvl w:ilvl="8" w:tplc="9FB0A80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07888DC">
      <w:start w:val="1"/>
      <w:numFmt w:val="bullet"/>
      <w:lvlText w:val=""/>
      <w:lvlJc w:val="left"/>
      <w:pPr>
        <w:tabs>
          <w:tab w:val="num" w:pos="720"/>
        </w:tabs>
        <w:ind w:left="720" w:hanging="360"/>
      </w:pPr>
      <w:rPr>
        <w:rFonts w:ascii="Symbol" w:hAnsi="Symbol"/>
      </w:rPr>
    </w:lvl>
    <w:lvl w:ilvl="1" w:tplc="DC52B134">
      <w:start w:val="1"/>
      <w:numFmt w:val="bullet"/>
      <w:lvlText w:val="o"/>
      <w:lvlJc w:val="left"/>
      <w:pPr>
        <w:tabs>
          <w:tab w:val="num" w:pos="1440"/>
        </w:tabs>
        <w:ind w:left="1440" w:hanging="360"/>
      </w:pPr>
      <w:rPr>
        <w:rFonts w:ascii="Courier New" w:hAnsi="Courier New"/>
      </w:rPr>
    </w:lvl>
    <w:lvl w:ilvl="2" w:tplc="8B303972">
      <w:start w:val="1"/>
      <w:numFmt w:val="bullet"/>
      <w:lvlText w:val=""/>
      <w:lvlJc w:val="left"/>
      <w:pPr>
        <w:tabs>
          <w:tab w:val="num" w:pos="2160"/>
        </w:tabs>
        <w:ind w:left="2160" w:hanging="360"/>
      </w:pPr>
      <w:rPr>
        <w:rFonts w:ascii="Wingdings" w:hAnsi="Wingdings"/>
      </w:rPr>
    </w:lvl>
    <w:lvl w:ilvl="3" w:tplc="4F422974">
      <w:start w:val="1"/>
      <w:numFmt w:val="bullet"/>
      <w:lvlText w:val=""/>
      <w:lvlJc w:val="left"/>
      <w:pPr>
        <w:tabs>
          <w:tab w:val="num" w:pos="2880"/>
        </w:tabs>
        <w:ind w:left="2880" w:hanging="360"/>
      </w:pPr>
      <w:rPr>
        <w:rFonts w:ascii="Symbol" w:hAnsi="Symbol"/>
      </w:rPr>
    </w:lvl>
    <w:lvl w:ilvl="4" w:tplc="C844659C">
      <w:start w:val="1"/>
      <w:numFmt w:val="bullet"/>
      <w:lvlText w:val="o"/>
      <w:lvlJc w:val="left"/>
      <w:pPr>
        <w:tabs>
          <w:tab w:val="num" w:pos="3600"/>
        </w:tabs>
        <w:ind w:left="3600" w:hanging="360"/>
      </w:pPr>
      <w:rPr>
        <w:rFonts w:ascii="Courier New" w:hAnsi="Courier New"/>
      </w:rPr>
    </w:lvl>
    <w:lvl w:ilvl="5" w:tplc="688AD00A">
      <w:start w:val="1"/>
      <w:numFmt w:val="bullet"/>
      <w:lvlText w:val=""/>
      <w:lvlJc w:val="left"/>
      <w:pPr>
        <w:tabs>
          <w:tab w:val="num" w:pos="4320"/>
        </w:tabs>
        <w:ind w:left="4320" w:hanging="360"/>
      </w:pPr>
      <w:rPr>
        <w:rFonts w:ascii="Wingdings" w:hAnsi="Wingdings"/>
      </w:rPr>
    </w:lvl>
    <w:lvl w:ilvl="6" w:tplc="A4526A14">
      <w:start w:val="1"/>
      <w:numFmt w:val="bullet"/>
      <w:lvlText w:val=""/>
      <w:lvlJc w:val="left"/>
      <w:pPr>
        <w:tabs>
          <w:tab w:val="num" w:pos="5040"/>
        </w:tabs>
        <w:ind w:left="5040" w:hanging="360"/>
      </w:pPr>
      <w:rPr>
        <w:rFonts w:ascii="Symbol" w:hAnsi="Symbol"/>
      </w:rPr>
    </w:lvl>
    <w:lvl w:ilvl="7" w:tplc="07D24C64">
      <w:start w:val="1"/>
      <w:numFmt w:val="bullet"/>
      <w:lvlText w:val="o"/>
      <w:lvlJc w:val="left"/>
      <w:pPr>
        <w:tabs>
          <w:tab w:val="num" w:pos="5760"/>
        </w:tabs>
        <w:ind w:left="5760" w:hanging="360"/>
      </w:pPr>
      <w:rPr>
        <w:rFonts w:ascii="Courier New" w:hAnsi="Courier New"/>
      </w:rPr>
    </w:lvl>
    <w:lvl w:ilvl="8" w:tplc="FF306B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B0"/>
    <w:rsid w:val="001877B9"/>
    <w:rsid w:val="0037228C"/>
    <w:rsid w:val="00411AB9"/>
    <w:rsid w:val="006C47B0"/>
    <w:rsid w:val="00761635"/>
    <w:rsid w:val="00EB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C6F51"/>
  <w15:docId w15:val="{02702B12-F1EF-45F0-9D53-E58D443A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imrd/directdoc.asp?DDFDocuments/q/G/Tbtn07/USA24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USA/19_1201_00_e.pdf" TargetMode="External"/><Relationship Id="rId4" Type="http://schemas.openxmlformats.org/officeDocument/2006/relationships/webSettings" Target="webSettings.xml"/><Relationship Id="rId9" Type="http://schemas.openxmlformats.org/officeDocument/2006/relationships/hyperlink" Target="http://tbtims.wto.org/en/Notifications/Search?ProductsCoveredHSCodes=&amp;ProductsCoveredICSCodes=&amp;DoSearch=True&amp;ExpandSearchMoreFields=False&amp;NotifyingMember=&amp;DocumentSymbol=G%2FTBT%2FN%2FUSA%2F29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2019-03-04T09:57:00Z</dcterms:created>
  <dcterms:modified xsi:type="dcterms:W3CDTF">2019-03-04T13:38:00Z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G/TBT/N/USA/1443</vt:lpwstr>
  </property>
</Properties>
</file>