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6F3A" w14:textId="77777777" w:rsidR="009239F7" w:rsidRPr="002F6A28" w:rsidRDefault="00812FB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277BAD8" w14:textId="77777777" w:rsidR="009239F7" w:rsidRPr="002F6A28" w:rsidRDefault="00812FB6" w:rsidP="002F6A28">
      <w:pPr>
        <w:jc w:val="center"/>
      </w:pPr>
      <w:r w:rsidRPr="002F6A28">
        <w:t>The following notification is being circulated in accordance with Article 10.6</w:t>
      </w:r>
    </w:p>
    <w:p w14:paraId="0647C1D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643CE" w14:paraId="0FB7318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9E438FD" w14:textId="77777777" w:rsidR="00F85C99" w:rsidRPr="002F6A28" w:rsidRDefault="00812F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36AFA42" w14:textId="77777777" w:rsidR="00F85C99" w:rsidRPr="002F6A28" w:rsidRDefault="00812FB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Ukraine</w:t>
            </w:r>
            <w:bookmarkEnd w:id="1"/>
            <w:r w:rsidRPr="002F6A28">
              <w:t xml:space="preserve"> </w:t>
            </w:r>
          </w:p>
          <w:p w14:paraId="0A0F803C" w14:textId="77777777" w:rsidR="00F85C99" w:rsidRPr="002F6A28" w:rsidRDefault="00812FB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643CE" w14:paraId="19594F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2BBB8" w14:textId="77777777" w:rsidR="00F85C99" w:rsidRPr="002F6A28" w:rsidRDefault="00812F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82881" w14:textId="77777777" w:rsidR="00F85C99" w:rsidRPr="002F6A28" w:rsidRDefault="00812FB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for Development of Economy, Trade and Agriculture of Ukraine</w:t>
            </w:r>
            <w:bookmarkEnd w:id="5"/>
          </w:p>
          <w:p w14:paraId="31D6D294" w14:textId="77777777" w:rsidR="00F85C99" w:rsidRPr="002F6A28" w:rsidRDefault="00812FB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643CE" w14:paraId="5ADF07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D3BD4" w14:textId="77777777" w:rsidR="00F85C99" w:rsidRPr="002F6A28" w:rsidRDefault="00812F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CF4FB" w14:textId="77777777" w:rsidR="00F85C99" w:rsidRPr="0058336F" w:rsidRDefault="00812FB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643CE" w14:paraId="0D986C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2C920" w14:textId="77777777" w:rsidR="00F85C99" w:rsidRPr="002F6A28" w:rsidRDefault="00812F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A9590" w14:textId="77777777" w:rsidR="00F85C99" w:rsidRPr="002F6A28" w:rsidRDefault="00812FB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Toys</w:t>
            </w:r>
            <w:bookmarkStart w:id="20" w:name="sps3a"/>
            <w:bookmarkEnd w:id="20"/>
          </w:p>
        </w:tc>
      </w:tr>
      <w:tr w:rsidR="007643CE" w14:paraId="3B34A2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9D7D0" w14:textId="77777777" w:rsidR="00F85C99" w:rsidRPr="002F6A28" w:rsidRDefault="00812FB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91F5A" w14:textId="77777777" w:rsidR="00F85C99" w:rsidRPr="002F6A28" w:rsidRDefault="00812FB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Resolution of the Cabinet of Ministers of Ukraine "On Amendments to the Technical Regulation on safety of toys" (3 page(s), in Ukrainian)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643CE" w14:paraId="2A3AAF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A3E46" w14:textId="77777777" w:rsidR="00F85C99" w:rsidRPr="002F6A28" w:rsidRDefault="00812F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3F2C6" w14:textId="77777777" w:rsidR="00F85C99" w:rsidRPr="002F6A28" w:rsidRDefault="00812FB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Regulation provides for lowering the limit values for certain chemicals (chromium (VI) and </w:t>
            </w:r>
            <w:proofErr w:type="spellStart"/>
            <w:r w:rsidR="00FE448B" w:rsidRPr="00C379C8">
              <w:t>aluminum</w:t>
            </w:r>
            <w:proofErr w:type="spellEnd"/>
            <w:r w:rsidR="00FE448B" w:rsidRPr="00C379C8">
              <w:t>) in the composition of toys and materials used in toys, as well as for restricting of formaldehyde limit values in toys.</w:t>
            </w:r>
          </w:p>
          <w:p w14:paraId="2A556CC6" w14:textId="77777777" w:rsidR="00FE448B" w:rsidRPr="00C379C8" w:rsidRDefault="00812FB6" w:rsidP="002F6A28">
            <w:pPr>
              <w:spacing w:after="120"/>
            </w:pPr>
            <w:r w:rsidRPr="00C379C8">
              <w:t>The draft Resolution was elaborated according to Directive 2009/48/EC of the European Parliament and of the Council of 18 June 2009 on the safety of toys.</w:t>
            </w:r>
          </w:p>
        </w:tc>
      </w:tr>
      <w:tr w:rsidR="007643CE" w14:paraId="5A0B2A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833ED" w14:textId="77777777" w:rsidR="00F85C99" w:rsidRPr="002F6A28" w:rsidRDefault="00812F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CCA56" w14:textId="77777777" w:rsidR="00F85C99" w:rsidRPr="002F6A28" w:rsidRDefault="00812FB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Toy safety, child health and safety protection</w:t>
            </w:r>
            <w:bookmarkStart w:id="27" w:name="sps7f"/>
            <w:bookmarkEnd w:id="27"/>
            <w:r w:rsidR="00EE3A11" w:rsidRPr="00C379C8">
              <w:t>; Protection of human health or safety</w:t>
            </w:r>
          </w:p>
        </w:tc>
      </w:tr>
      <w:tr w:rsidR="007643CE" w14:paraId="665856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4A61F" w14:textId="77777777" w:rsidR="00F85C99" w:rsidRPr="002F6A28" w:rsidRDefault="00812FB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5FC4F" w14:textId="77777777" w:rsidR="00072B36" w:rsidRPr="002F6A28" w:rsidRDefault="00812FB6" w:rsidP="00E873D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57D1EB7" w14:textId="77777777" w:rsidR="00A83ADC" w:rsidRPr="002F6A28" w:rsidRDefault="00812FB6" w:rsidP="00E873D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Law of Ukraine "On Technical Regulations and Conformity Assessment Procedures", available in Ukrainian </w:t>
            </w:r>
          </w:p>
          <w:p w14:paraId="0C103F48" w14:textId="77777777" w:rsidR="00A83ADC" w:rsidRPr="002F6A28" w:rsidRDefault="00812FB6" w:rsidP="00E873D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Resolution of the Cabinet of Ministers of Ukraine No. 151 of 28 February 2018 "On approval of the Technical Regulation on the safety of toys", available in Ukrainian </w:t>
            </w:r>
          </w:p>
        </w:tc>
      </w:tr>
      <w:tr w:rsidR="007643CE" w14:paraId="67AD543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48998" w14:textId="77777777" w:rsidR="00EE3A11" w:rsidRPr="002F6A28" w:rsidRDefault="00812F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F6C80" w14:textId="77777777" w:rsidR="00EE3A11" w:rsidRPr="002F6A28" w:rsidRDefault="00812FB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6B9253FF" w14:textId="77777777" w:rsidR="00EE3A11" w:rsidRPr="002F6A28" w:rsidRDefault="00812FB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6 months from the date of its official publication </w:t>
            </w:r>
            <w:bookmarkEnd w:id="34"/>
          </w:p>
        </w:tc>
      </w:tr>
      <w:tr w:rsidR="007643CE" w14:paraId="023358E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5E367" w14:textId="77777777" w:rsidR="00F85C99" w:rsidRPr="002F6A28" w:rsidRDefault="00812FB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1E38C" w14:textId="77777777" w:rsidR="00F85C99" w:rsidRPr="002F6A28" w:rsidRDefault="00812FB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643CE" w14:paraId="215A3FE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6E5CCF1" w14:textId="77777777" w:rsidR="00F85C99" w:rsidRPr="002F6A28" w:rsidRDefault="00812FB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8F3F02D" w14:textId="77777777" w:rsidR="00F85C99" w:rsidRPr="002F6A28" w:rsidRDefault="00812FB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151C8C8" w14:textId="77777777" w:rsidR="00EF1F1A" w:rsidRDefault="00812FB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in Ukrainian on the official </w:t>
            </w:r>
            <w:proofErr w:type="gramStart"/>
            <w:r w:rsidRPr="002F6A28">
              <w:t>web-site</w:t>
            </w:r>
            <w:proofErr w:type="gramEnd"/>
            <w:r w:rsidRPr="002F6A28">
              <w:t xml:space="preserve"> of the Ministry for Development of Economy, Trade and Agriculture of Ukraine: </w:t>
            </w:r>
          </w:p>
          <w:p w14:paraId="39904E10" w14:textId="77777777" w:rsidR="00A83ADC" w:rsidRPr="002F6A28" w:rsidRDefault="0081561D" w:rsidP="00B16145">
            <w:pPr>
              <w:keepNext/>
              <w:keepLines/>
              <w:spacing w:before="120" w:after="120"/>
              <w:jc w:val="left"/>
            </w:pPr>
            <w:hyperlink r:id="rId7" w:history="1">
              <w:r w:rsidR="00812FB6" w:rsidRPr="002F6A28">
                <w:rPr>
                  <w:color w:val="0000FF"/>
                  <w:u w:val="single"/>
                </w:rPr>
                <w:t>https://www.me.gov.ua/Documents/Detail?lang=uk-UA&amp;id=8a88a2ff-915c-47d3-ae04-4ee393a322d9&amp;title=ProektPostanoviKabinetuMinistrivUkraini-proVnesenniaZminDoTekhnichnogoReglamentuBezpechnostiIgrashok-</w:t>
              </w:r>
            </w:hyperlink>
          </w:p>
          <w:p w14:paraId="700F987F" w14:textId="77777777" w:rsidR="00A83ADC" w:rsidRPr="002F6A28" w:rsidRDefault="0081561D" w:rsidP="00B16145">
            <w:pPr>
              <w:keepNext/>
              <w:keepLines/>
              <w:spacing w:before="120" w:after="120"/>
            </w:pPr>
            <w:hyperlink r:id="rId8" w:history="1">
              <w:r w:rsidR="00812FB6" w:rsidRPr="002F6A28">
                <w:rPr>
                  <w:color w:val="0000FF"/>
                  <w:u w:val="single"/>
                </w:rPr>
                <w:t>https://members.wto.org/crnattachments/2020/TBT/UKR/20_5560_00_x.pdf</w:t>
              </w:r>
            </w:hyperlink>
            <w:bookmarkEnd w:id="40"/>
          </w:p>
        </w:tc>
      </w:tr>
    </w:tbl>
    <w:p w14:paraId="1E51DC21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D3F1" w14:textId="77777777" w:rsidR="001D5213" w:rsidRDefault="00812FB6">
      <w:r>
        <w:separator/>
      </w:r>
    </w:p>
  </w:endnote>
  <w:endnote w:type="continuationSeparator" w:id="0">
    <w:p w14:paraId="3FD830D7" w14:textId="77777777" w:rsidR="001D5213" w:rsidRDefault="008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5B4F" w14:textId="77777777" w:rsidR="009239F7" w:rsidRPr="002F6A28" w:rsidRDefault="00812FB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CDFF" w14:textId="77777777" w:rsidR="009239F7" w:rsidRPr="002F6A28" w:rsidRDefault="00812FB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D663" w14:textId="77777777" w:rsidR="00EE3A11" w:rsidRPr="002F6A28" w:rsidRDefault="00812FB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FDF8" w14:textId="77777777" w:rsidR="001D5213" w:rsidRDefault="00812FB6">
      <w:r>
        <w:separator/>
      </w:r>
    </w:p>
  </w:footnote>
  <w:footnote w:type="continuationSeparator" w:id="0">
    <w:p w14:paraId="2B86AFA1" w14:textId="77777777" w:rsidR="001D5213" w:rsidRDefault="008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9656" w14:textId="77777777" w:rsidR="009239F7" w:rsidRPr="002F6A28" w:rsidRDefault="00812F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6C43F0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B3BF72" w14:textId="77777777" w:rsidR="009239F7" w:rsidRPr="002F6A28" w:rsidRDefault="00812F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C45D9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05425" w14:textId="77777777" w:rsidR="009239F7" w:rsidRPr="002F6A28" w:rsidRDefault="00812F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G/TBT/N/UKR/169</w:t>
    </w:r>
    <w:bookmarkEnd w:id="41"/>
  </w:p>
  <w:p w14:paraId="5368C14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CB45E3" w14:textId="77777777" w:rsidR="009239F7" w:rsidRPr="002F6A28" w:rsidRDefault="00812FB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544FCC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43CE" w14:paraId="28CE550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81259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8B371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643CE" w14:paraId="6C78D9B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A02923" w14:textId="77777777" w:rsidR="00ED54E0" w:rsidRPr="009239F7" w:rsidRDefault="00812FB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48C36A2" wp14:editId="1218919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40703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56DD6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643CE" w14:paraId="1594886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46044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1EB863" w14:textId="77777777" w:rsidR="009239F7" w:rsidRPr="002F6A28" w:rsidRDefault="00812FB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G/TBT/N/UKR/169</w:t>
          </w:r>
          <w:bookmarkEnd w:id="43"/>
        </w:p>
      </w:tc>
    </w:tr>
    <w:tr w:rsidR="007643CE" w14:paraId="7D59545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41BA7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9B92BE" w14:textId="19D7F75C" w:rsidR="00ED54E0" w:rsidRPr="009239F7" w:rsidRDefault="00812FB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September 2020</w:t>
          </w:r>
        </w:p>
      </w:tc>
    </w:tr>
    <w:tr w:rsidR="007643CE" w14:paraId="07A3FCC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04AAB3" w14:textId="50289D9B" w:rsidR="00ED54E0" w:rsidRPr="009239F7" w:rsidRDefault="00812FB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1561D">
            <w:rPr>
              <w:color w:val="FF0000"/>
              <w:szCs w:val="16"/>
            </w:rPr>
            <w:t>6298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1577DC" w14:textId="77777777" w:rsidR="00ED54E0" w:rsidRPr="009239F7" w:rsidRDefault="00812FB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643CE" w14:paraId="1094183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26220F" w14:textId="77777777" w:rsidR="00ED54E0" w:rsidRPr="009239F7" w:rsidRDefault="00812FB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F56E46" w14:textId="77777777" w:rsidR="00ED54E0" w:rsidRPr="002F6A28" w:rsidRDefault="00812FB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C71FD4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2C52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1E946E" w:tentative="1">
      <w:start w:val="1"/>
      <w:numFmt w:val="lowerLetter"/>
      <w:lvlText w:val="%2."/>
      <w:lvlJc w:val="left"/>
      <w:pPr>
        <w:ind w:left="1080" w:hanging="360"/>
      </w:pPr>
    </w:lvl>
    <w:lvl w:ilvl="2" w:tplc="D9669ED8" w:tentative="1">
      <w:start w:val="1"/>
      <w:numFmt w:val="lowerRoman"/>
      <w:lvlText w:val="%3."/>
      <w:lvlJc w:val="right"/>
      <w:pPr>
        <w:ind w:left="1800" w:hanging="180"/>
      </w:pPr>
    </w:lvl>
    <w:lvl w:ilvl="3" w:tplc="5C8E07E4" w:tentative="1">
      <w:start w:val="1"/>
      <w:numFmt w:val="decimal"/>
      <w:lvlText w:val="%4."/>
      <w:lvlJc w:val="left"/>
      <w:pPr>
        <w:ind w:left="2520" w:hanging="360"/>
      </w:pPr>
    </w:lvl>
    <w:lvl w:ilvl="4" w:tplc="124C57A2" w:tentative="1">
      <w:start w:val="1"/>
      <w:numFmt w:val="lowerLetter"/>
      <w:lvlText w:val="%5."/>
      <w:lvlJc w:val="left"/>
      <w:pPr>
        <w:ind w:left="3240" w:hanging="360"/>
      </w:pPr>
    </w:lvl>
    <w:lvl w:ilvl="5" w:tplc="57C45D5E" w:tentative="1">
      <w:start w:val="1"/>
      <w:numFmt w:val="lowerRoman"/>
      <w:lvlText w:val="%6."/>
      <w:lvlJc w:val="right"/>
      <w:pPr>
        <w:ind w:left="3960" w:hanging="180"/>
      </w:pPr>
    </w:lvl>
    <w:lvl w:ilvl="6" w:tplc="6EF4172E" w:tentative="1">
      <w:start w:val="1"/>
      <w:numFmt w:val="decimal"/>
      <w:lvlText w:val="%7."/>
      <w:lvlJc w:val="left"/>
      <w:pPr>
        <w:ind w:left="4680" w:hanging="360"/>
      </w:pPr>
    </w:lvl>
    <w:lvl w:ilvl="7" w:tplc="BEB26D36" w:tentative="1">
      <w:start w:val="1"/>
      <w:numFmt w:val="lowerLetter"/>
      <w:lvlText w:val="%8."/>
      <w:lvlJc w:val="left"/>
      <w:pPr>
        <w:ind w:left="5400" w:hanging="360"/>
      </w:pPr>
    </w:lvl>
    <w:lvl w:ilvl="8" w:tplc="25DCED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CBC26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E46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641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5269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32A6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C68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422F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22B6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5C9E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5213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16A1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643CE"/>
    <w:rsid w:val="007B4DE8"/>
    <w:rsid w:val="007D20BB"/>
    <w:rsid w:val="007E1308"/>
    <w:rsid w:val="007E6507"/>
    <w:rsid w:val="007F2B8E"/>
    <w:rsid w:val="008055FB"/>
    <w:rsid w:val="00807247"/>
    <w:rsid w:val="00812D1D"/>
    <w:rsid w:val="00812FB6"/>
    <w:rsid w:val="008156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3ADC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73D5"/>
    <w:rsid w:val="00E969D2"/>
    <w:rsid w:val="00EA5D4F"/>
    <w:rsid w:val="00EB6C56"/>
    <w:rsid w:val="00ED54E0"/>
    <w:rsid w:val="00ED66D3"/>
    <w:rsid w:val="00EE3A11"/>
    <w:rsid w:val="00EE4445"/>
    <w:rsid w:val="00EF1F1A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4F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UKR/20_556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e.gov.ua/Documents/Detail?lang=uk-UA&amp;id=8a88a2ff-915c-47d3-ae04-4ee393a322d9&amp;title=ProektPostanoviKabinetuMinistrivUkraini-proVnesenniaZminDoTekhnichnogoReglamentuBezpechnostiIgrashok-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2211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2020-09-18T10:49:00Z</dcterms:created>
  <dcterms:modified xsi:type="dcterms:W3CDTF">2020-09-18T12:42:00Z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aba410d6-3bc5-4e5c-addc-58d7e841a3a0</vt:lpwstr>
  </property>
  <property fmtid="{D5CDD505-2E9C-101B-9397-08002B2CF9AE}" pid="4" name="WTOCLASSIFICATION">
    <vt:lpwstr>WTO OFFICIAL</vt:lpwstr>
  </property>
</Properties>
</file>