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F7" w:rsidRPr="002F6A28" w:rsidRDefault="00B6420C" w:rsidP="00B6420C">
      <w:pPr>
        <w:pStyle w:val="Titre"/>
        <w:spacing w:before="240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B6420C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2377F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1" w:name="sps1a"/>
            <w:r w:rsidR="002F6A28" w:rsidRPr="00812D1D">
              <w:rPr>
                <w:caps/>
                <w:u w:val="single"/>
              </w:rPr>
              <w:t>Uganda</w:t>
            </w:r>
            <w:bookmarkEnd w:id="1"/>
            <w:r w:rsidRPr="002F6A28">
              <w:t xml:space="preserve"> </w:t>
            </w:r>
          </w:p>
          <w:p w:rsidR="00F85C99" w:rsidRPr="002F6A28" w:rsidRDefault="00B6420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2377F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  <w:r w:rsidRPr="002F6A28">
              <w:t>Uganda National Bureau of Standards</w:t>
            </w:r>
            <w:bookmarkEnd w:id="5"/>
          </w:p>
          <w:p w:rsidR="00F85C99" w:rsidRPr="002F6A28" w:rsidRDefault="00B6420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2377F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B6420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 </w:t>
            </w:r>
            <w:bookmarkEnd w:id="15"/>
            <w:r w:rsidRPr="002F6A28">
              <w:rPr>
                <w:b/>
              </w:rPr>
              <w:t xml:space="preserve">], </w:t>
            </w:r>
            <w:bookmarkStart w:id="16" w:name="X_TBT_Reg_3E"/>
            <w:r w:rsidRPr="002F6A28">
              <w:rPr>
                <w:b/>
              </w:rPr>
              <w:t>other</w:t>
            </w:r>
            <w:bookmarkStart w:id="17" w:name="tbt3f"/>
            <w:bookmarkEnd w:id="16"/>
            <w:bookmarkEnd w:id="17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18" w:name="tbt3e"/>
            <w:bookmarkEnd w:id="18"/>
          </w:p>
        </w:tc>
      </w:tr>
      <w:tr w:rsidR="0052377F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2F6A28">
            <w:pPr>
              <w:spacing w:before="120" w:after="120"/>
            </w:pPr>
            <w:bookmarkStart w:id="19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19"/>
            <w:r w:rsidRPr="002F6A28">
              <w:rPr>
                <w:b/>
              </w:rPr>
              <w:t>:</w:t>
            </w:r>
            <w:r w:rsidR="00EE3A11" w:rsidRPr="00C379C8">
              <w:t xml:space="preserve"> Zinc oxide surgical adhesive plaster; Instruments and appliances used in medical, surgical, dental or veterinary sciences, including </w:t>
            </w:r>
            <w:proofErr w:type="spellStart"/>
            <w:r w:rsidR="00EE3A11" w:rsidRPr="00C379C8">
              <w:t>scintigraphic</w:t>
            </w:r>
            <w:proofErr w:type="spellEnd"/>
            <w:r w:rsidR="00EE3A11" w:rsidRPr="00C379C8">
              <w:t xml:space="preserve"> apparatus, other electro-medical apparatus and sight-testing instruments (HS 9018); Surgical instruments and materials (ICS</w:t>
            </w:r>
            <w:r>
              <w:t> </w:t>
            </w:r>
            <w:r w:rsidR="00EE3A11" w:rsidRPr="00C379C8">
              <w:t>11.040.30)</w:t>
            </w:r>
            <w:bookmarkStart w:id="20" w:name="sps3a"/>
            <w:bookmarkEnd w:id="20"/>
          </w:p>
        </w:tc>
      </w:tr>
      <w:tr w:rsidR="0052377F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</w:pPr>
            <w:bookmarkStart w:id="21" w:name="X_TBT_Reg_5A"/>
            <w:r w:rsidRPr="002F6A28">
              <w:rPr>
                <w:b/>
              </w:rPr>
              <w:t>Title, number of pages and language(s) of the notified document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proofErr w:type="spellStart"/>
            <w:r w:rsidR="00EE3A11" w:rsidRPr="00C379C8">
              <w:t>DUS</w:t>
            </w:r>
            <w:proofErr w:type="spellEnd"/>
            <w:r w:rsidR="00EE3A11" w:rsidRPr="00C379C8">
              <w:t xml:space="preserve"> 2220:2019, Zinc oxide surgical adhesive plaster — Specification, First edition (20 page(s), in English)</w:t>
            </w:r>
            <w:bookmarkStart w:id="22" w:name="sps5a"/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52377F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This Draft Uganda standard specifies the requirements, methods of test and sampling of zinc oxide surgical adhesive plaster.</w:t>
            </w:r>
          </w:p>
        </w:tc>
      </w:tr>
      <w:tr w:rsidR="0052377F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  <w:rPr>
                <w:b/>
              </w:rPr>
            </w:pPr>
            <w:bookmarkStart w:id="26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6"/>
            <w:r w:rsidRPr="002F6A28">
              <w:rPr>
                <w:b/>
              </w:rPr>
              <w:t>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Quality requirements; Harmonization</w:t>
            </w:r>
            <w:bookmarkStart w:id="27" w:name="sps7f"/>
            <w:bookmarkEnd w:id="27"/>
          </w:p>
        </w:tc>
      </w:tr>
      <w:tr w:rsidR="0052377F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72B36" w:rsidRPr="002F6A28" w:rsidRDefault="00B6420C" w:rsidP="00B6420C">
            <w:pPr>
              <w:spacing w:before="80" w:after="80"/>
            </w:pPr>
            <w:bookmarkStart w:id="28" w:name="X_TBT_Reg_8A"/>
            <w:r w:rsidRPr="002F6A28">
              <w:rPr>
                <w:b/>
              </w:rPr>
              <w:t>Relevant documents</w:t>
            </w:r>
            <w:bookmarkEnd w:id="28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:rsidR="00142632" w:rsidRPr="002F6A28" w:rsidRDefault="00B6420C" w:rsidP="00B6420C">
            <w:pPr>
              <w:numPr>
                <w:ilvl w:val="0"/>
                <w:numId w:val="16"/>
              </w:numPr>
              <w:spacing w:before="120" w:after="120"/>
              <w:rPr>
                <w:bCs/>
              </w:rPr>
            </w:pPr>
            <w:r w:rsidRPr="002F6A28">
              <w:rPr>
                <w:bCs/>
              </w:rPr>
              <w:t>US ISO 10993, Biological evaluation of medical devices</w:t>
            </w:r>
          </w:p>
          <w:p w:rsidR="00142632" w:rsidRPr="002F6A28" w:rsidRDefault="00B6420C" w:rsidP="00B6420C">
            <w:pPr>
              <w:numPr>
                <w:ilvl w:val="0"/>
                <w:numId w:val="16"/>
              </w:numPr>
              <w:spacing w:before="120" w:after="120"/>
              <w:rPr>
                <w:bCs/>
              </w:rPr>
            </w:pPr>
            <w:r w:rsidRPr="002F6A28">
              <w:rPr>
                <w:bCs/>
              </w:rPr>
              <w:t xml:space="preserve">ISO 1833, Textiles — Quantitative chemical analysis — Part 5: Mixtures of viscose, </w:t>
            </w:r>
            <w:proofErr w:type="spellStart"/>
            <w:r w:rsidRPr="002F6A28">
              <w:rPr>
                <w:bCs/>
              </w:rPr>
              <w:t>cupro</w:t>
            </w:r>
            <w:proofErr w:type="spellEnd"/>
            <w:r w:rsidRPr="002F6A28">
              <w:rPr>
                <w:bCs/>
              </w:rPr>
              <w:t xml:space="preserve"> or modal and cotton fibres (method using sodium zincate)3 Terms and definitions</w:t>
            </w:r>
          </w:p>
          <w:p w:rsidR="00142632" w:rsidRPr="002F6A28" w:rsidRDefault="00B6420C" w:rsidP="00B6420C">
            <w:pPr>
              <w:numPr>
                <w:ilvl w:val="0"/>
                <w:numId w:val="16"/>
              </w:numPr>
              <w:spacing w:before="120" w:after="120"/>
              <w:rPr>
                <w:bCs/>
              </w:rPr>
            </w:pPr>
            <w:r w:rsidRPr="002F6A28">
              <w:rPr>
                <w:bCs/>
              </w:rPr>
              <w:t>IS 4717 (1980): Zinc Oxide Self-adhesive Plaster</w:t>
            </w:r>
          </w:p>
          <w:p w:rsidR="00142632" w:rsidRPr="002F6A28" w:rsidRDefault="00B6420C" w:rsidP="00B6420C">
            <w:pPr>
              <w:numPr>
                <w:ilvl w:val="0"/>
                <w:numId w:val="16"/>
              </w:numPr>
              <w:spacing w:before="120" w:after="120"/>
              <w:rPr>
                <w:bCs/>
              </w:rPr>
            </w:pPr>
            <w:r w:rsidRPr="002F6A28">
              <w:rPr>
                <w:bCs/>
              </w:rPr>
              <w:t>USP42-NF37 - 4181</w:t>
            </w:r>
          </w:p>
        </w:tc>
      </w:tr>
      <w:tr w:rsidR="0052377F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B6420C" w:rsidP="00B6420C">
            <w:pPr>
              <w:spacing w:before="80" w:after="80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B6420C" w:rsidP="00B6420C">
            <w:pPr>
              <w:spacing w:before="80" w:after="80"/>
            </w:pPr>
            <w:bookmarkStart w:id="29" w:name="X_TBT_Reg_9A"/>
            <w:r w:rsidRPr="002F6A28">
              <w:rPr>
                <w:b/>
              </w:rPr>
              <w:t>Proposed date of adoption</w:t>
            </w:r>
            <w:bookmarkEnd w:id="29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0" w:name="sps10a"/>
            <w:bookmarkStart w:id="31" w:name="sps10b"/>
            <w:bookmarkEnd w:id="30"/>
            <w:r w:rsidRPr="002F6A28">
              <w:t>June 2020</w:t>
            </w:r>
            <w:bookmarkEnd w:id="31"/>
          </w:p>
          <w:p w:rsidR="00EE3A11" w:rsidRPr="002F6A28" w:rsidRDefault="00B6420C" w:rsidP="008953C4">
            <w:pPr>
              <w:spacing w:after="120"/>
            </w:pPr>
            <w:bookmarkStart w:id="32" w:name="X_TBT_Reg_9B"/>
            <w:r w:rsidRPr="002F6A28">
              <w:rPr>
                <w:b/>
              </w:rPr>
              <w:t>Proposed date of entry into force</w:t>
            </w:r>
            <w:bookmarkEnd w:id="32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3" w:name="sps11a"/>
            <w:bookmarkStart w:id="34" w:name="sps11b"/>
            <w:bookmarkEnd w:id="33"/>
            <w:r w:rsidRPr="002F6A28">
              <w:t>Upon declaration as mandatory by the Minister for Trade, Industry and Cooperatives.</w:t>
            </w:r>
            <w:bookmarkEnd w:id="34"/>
          </w:p>
        </w:tc>
      </w:tr>
      <w:tr w:rsidR="0052377F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</w:pPr>
            <w:bookmarkStart w:id="35" w:name="X_TBT_Reg_10A"/>
            <w:r w:rsidRPr="002F6A28">
              <w:rPr>
                <w:b/>
              </w:rPr>
              <w:t>Final date for comments</w:t>
            </w:r>
            <w:bookmarkEnd w:id="35"/>
            <w:r w:rsidRPr="002F6A28">
              <w:rPr>
                <w:b/>
              </w:rPr>
              <w:t>:</w:t>
            </w:r>
            <w:r w:rsidR="00EE3A11" w:rsidRPr="00C379C8">
              <w:t xml:space="preserve"> 60 days from notification</w:t>
            </w:r>
            <w:bookmarkStart w:id="36" w:name="sps12a"/>
            <w:bookmarkEnd w:id="36"/>
          </w:p>
        </w:tc>
      </w:tr>
      <w:tr w:rsidR="0052377F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B6420C" w:rsidP="00B6420C">
            <w:pPr>
              <w:spacing w:before="80" w:after="80"/>
            </w:pPr>
            <w:bookmarkStart w:id="37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7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8" w:name="sps13b"/>
            <w:r w:rsidRPr="002F6A28">
              <w:rPr>
                <w:b/>
              </w:rPr>
              <w:t>X</w:t>
            </w:r>
            <w:bookmarkEnd w:id="38"/>
            <w:r w:rsidRPr="002F6A28">
              <w:rPr>
                <w:b/>
              </w:rPr>
              <w:t xml:space="preserve">] </w:t>
            </w:r>
            <w:bookmarkStart w:id="39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39"/>
            <w:r w:rsidRPr="002F6A28">
              <w:rPr>
                <w:b/>
              </w:rPr>
              <w:t>:</w:t>
            </w:r>
            <w:r w:rsidR="00EE3A11" w:rsidRPr="00C379C8">
              <w:rPr>
                <w:b/>
              </w:rPr>
              <w:t xml:space="preserve"> </w:t>
            </w:r>
            <w:bookmarkStart w:id="40" w:name="sps13c"/>
          </w:p>
          <w:p w:rsidR="00142632" w:rsidRPr="002F6A28" w:rsidRDefault="00E72F62" w:rsidP="00B16145">
            <w:pPr>
              <w:keepNext/>
              <w:keepLines/>
              <w:spacing w:before="120" w:after="120"/>
            </w:pPr>
            <w:hyperlink r:id="rId7" w:history="1">
              <w:r w:rsidR="00B6420C" w:rsidRPr="002F6A28">
                <w:rPr>
                  <w:color w:val="0000FF"/>
                  <w:u w:val="single"/>
                </w:rPr>
                <w:t>https://members.wto.org/crnattachments/2019/TBT/UGA/19_6605_00_e.pdf</w:t>
              </w:r>
            </w:hyperlink>
            <w:bookmarkEnd w:id="40"/>
          </w:p>
        </w:tc>
      </w:tr>
    </w:tbl>
    <w:p w:rsidR="00EE3A11" w:rsidRPr="002F6A28" w:rsidRDefault="00EE3A11" w:rsidP="002F6A28"/>
    <w:sectPr w:rsidR="00EE3A11" w:rsidRPr="002F6A28" w:rsidSect="00B64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567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BA9" w:rsidRDefault="00B6420C">
      <w:r>
        <w:separator/>
      </w:r>
    </w:p>
  </w:endnote>
  <w:endnote w:type="continuationSeparator" w:id="0">
    <w:p w:rsidR="00FC3BA9" w:rsidRDefault="00B6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2F6A28" w:rsidRDefault="00B6420C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2F6A28" w:rsidRDefault="00B6420C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11" w:rsidRPr="002F6A28" w:rsidRDefault="00B6420C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BA9" w:rsidRDefault="00B6420C">
      <w:r>
        <w:separator/>
      </w:r>
    </w:p>
  </w:footnote>
  <w:footnote w:type="continuationSeparator" w:id="0">
    <w:p w:rsidR="00FC3BA9" w:rsidRDefault="00B6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2F6A28" w:rsidRDefault="00B6420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B6420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2F6A28" w:rsidRDefault="00B6420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1" w:name="spsSymbolHeader"/>
    <w:r w:rsidRPr="002F6A28">
      <w:t>G/TBT/N/</w:t>
    </w:r>
    <w:proofErr w:type="spellStart"/>
    <w:r w:rsidRPr="002F6A28">
      <w:t>UGA</w:t>
    </w:r>
    <w:proofErr w:type="spellEnd"/>
    <w:r w:rsidRPr="002F6A28">
      <w:t>/1133</w:t>
    </w:r>
    <w:bookmarkEnd w:id="41"/>
  </w:p>
  <w:p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B6420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377F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2"/>
    <w:tr w:rsidR="0052377F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B6420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0775" cy="71437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11831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2377F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RDefault="00B6420C" w:rsidP="00B801E9">
          <w:pPr>
            <w:jc w:val="right"/>
            <w:rPr>
              <w:b/>
              <w:szCs w:val="16"/>
            </w:rPr>
          </w:pPr>
          <w:bookmarkStart w:id="43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/1133</w:t>
          </w:r>
          <w:bookmarkEnd w:id="43"/>
        </w:p>
      </w:tc>
    </w:tr>
    <w:tr w:rsidR="0052377F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B6420C" w:rsidP="00B801E9">
          <w:pPr>
            <w:jc w:val="right"/>
            <w:rPr>
              <w:szCs w:val="16"/>
            </w:rPr>
          </w:pPr>
          <w:bookmarkStart w:id="44" w:name="spsDateDistribution"/>
          <w:bookmarkStart w:id="45" w:name="bmkDate"/>
          <w:bookmarkEnd w:id="44"/>
          <w:bookmarkEnd w:id="45"/>
          <w:r>
            <w:rPr>
              <w:szCs w:val="16"/>
            </w:rPr>
            <w:t>21 November 2019</w:t>
          </w:r>
        </w:p>
      </w:tc>
    </w:tr>
    <w:tr w:rsidR="0052377F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B6420C" w:rsidP="0097650D">
          <w:pPr>
            <w:jc w:val="left"/>
            <w:rPr>
              <w:b/>
            </w:rPr>
          </w:pPr>
          <w:bookmarkStart w:id="46" w:name="bmkSerial"/>
          <w:r w:rsidRPr="002F6A28">
            <w:rPr>
              <w:color w:val="FF0000"/>
              <w:szCs w:val="16"/>
            </w:rPr>
            <w:t>(</w:t>
          </w:r>
          <w:bookmarkStart w:id="47" w:name="spsSerialNumber"/>
          <w:bookmarkEnd w:id="47"/>
          <w:r>
            <w:rPr>
              <w:color w:val="FF0000"/>
              <w:szCs w:val="16"/>
            </w:rPr>
            <w:t>19-</w:t>
          </w:r>
          <w:r w:rsidR="00E72F62">
            <w:rPr>
              <w:color w:val="FF0000"/>
              <w:szCs w:val="16"/>
            </w:rPr>
            <w:t>7948</w:t>
          </w:r>
          <w:bookmarkStart w:id="48" w:name="_GoBack"/>
          <w:bookmarkEnd w:id="48"/>
          <w:r w:rsidRPr="002F6A28">
            <w:rPr>
              <w:color w:val="FF0000"/>
              <w:szCs w:val="16"/>
            </w:rPr>
            <w:t>)</w:t>
          </w:r>
          <w:bookmarkEnd w:id="4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B6420C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52377F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B6420C" w:rsidP="00B801E9">
          <w:pPr>
            <w:jc w:val="left"/>
            <w:rPr>
              <w:sz w:val="14"/>
              <w:szCs w:val="16"/>
            </w:rPr>
          </w:pPr>
          <w:bookmarkStart w:id="50" w:name="bmkCommittee"/>
          <w:r w:rsidRPr="002F6A28"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B6420C" w:rsidP="00B801E9">
          <w:pPr>
            <w:jc w:val="right"/>
            <w:rPr>
              <w:bCs/>
              <w:szCs w:val="18"/>
            </w:rPr>
          </w:pPr>
          <w:bookmarkStart w:id="51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2" w:name="spsOriginalLanguage"/>
          <w:r w:rsidRPr="002F6A28">
            <w:rPr>
              <w:bCs/>
              <w:szCs w:val="18"/>
            </w:rPr>
            <w:t>English</w:t>
          </w:r>
          <w:bookmarkEnd w:id="51"/>
          <w:bookmarkEnd w:id="52"/>
        </w:p>
      </w:tc>
    </w:tr>
  </w:tbl>
  <w:p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6B22D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9C65EE" w:tentative="1">
      <w:start w:val="1"/>
      <w:numFmt w:val="lowerLetter"/>
      <w:lvlText w:val="%2."/>
      <w:lvlJc w:val="left"/>
      <w:pPr>
        <w:ind w:left="1080" w:hanging="360"/>
      </w:pPr>
    </w:lvl>
    <w:lvl w:ilvl="2" w:tplc="D0AA90B6" w:tentative="1">
      <w:start w:val="1"/>
      <w:numFmt w:val="lowerRoman"/>
      <w:lvlText w:val="%3."/>
      <w:lvlJc w:val="right"/>
      <w:pPr>
        <w:ind w:left="1800" w:hanging="180"/>
      </w:pPr>
    </w:lvl>
    <w:lvl w:ilvl="3" w:tplc="1D245B2E" w:tentative="1">
      <w:start w:val="1"/>
      <w:numFmt w:val="decimal"/>
      <w:lvlText w:val="%4."/>
      <w:lvlJc w:val="left"/>
      <w:pPr>
        <w:ind w:left="2520" w:hanging="360"/>
      </w:pPr>
    </w:lvl>
    <w:lvl w:ilvl="4" w:tplc="47D07414" w:tentative="1">
      <w:start w:val="1"/>
      <w:numFmt w:val="lowerLetter"/>
      <w:lvlText w:val="%5."/>
      <w:lvlJc w:val="left"/>
      <w:pPr>
        <w:ind w:left="3240" w:hanging="360"/>
      </w:pPr>
    </w:lvl>
    <w:lvl w:ilvl="5" w:tplc="9774A490" w:tentative="1">
      <w:start w:val="1"/>
      <w:numFmt w:val="lowerRoman"/>
      <w:lvlText w:val="%6."/>
      <w:lvlJc w:val="right"/>
      <w:pPr>
        <w:ind w:left="3960" w:hanging="180"/>
      </w:pPr>
    </w:lvl>
    <w:lvl w:ilvl="6" w:tplc="C950AB34" w:tentative="1">
      <w:start w:val="1"/>
      <w:numFmt w:val="decimal"/>
      <w:lvlText w:val="%7."/>
      <w:lvlJc w:val="left"/>
      <w:pPr>
        <w:ind w:left="4680" w:hanging="360"/>
      </w:pPr>
    </w:lvl>
    <w:lvl w:ilvl="7" w:tplc="880496D0" w:tentative="1">
      <w:start w:val="1"/>
      <w:numFmt w:val="lowerLetter"/>
      <w:lvlText w:val="%8."/>
      <w:lvlJc w:val="left"/>
      <w:pPr>
        <w:ind w:left="5400" w:hanging="360"/>
      </w:pPr>
    </w:lvl>
    <w:lvl w:ilvl="8" w:tplc="16B2F8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F7"/>
    <w:rsid w:val="000129DD"/>
    <w:rsid w:val="000272F6"/>
    <w:rsid w:val="00036EFF"/>
    <w:rsid w:val="00037AC4"/>
    <w:rsid w:val="000423BF"/>
    <w:rsid w:val="00071825"/>
    <w:rsid w:val="00072B36"/>
    <w:rsid w:val="00074E62"/>
    <w:rsid w:val="00077F76"/>
    <w:rsid w:val="0009487E"/>
    <w:rsid w:val="000A4945"/>
    <w:rsid w:val="000A50C1"/>
    <w:rsid w:val="000A6875"/>
    <w:rsid w:val="000B31E1"/>
    <w:rsid w:val="000E1CF4"/>
    <w:rsid w:val="0011356B"/>
    <w:rsid w:val="001157E9"/>
    <w:rsid w:val="001206E6"/>
    <w:rsid w:val="00125032"/>
    <w:rsid w:val="0013337F"/>
    <w:rsid w:val="00142632"/>
    <w:rsid w:val="00155128"/>
    <w:rsid w:val="001621F4"/>
    <w:rsid w:val="00182B84"/>
    <w:rsid w:val="0018646B"/>
    <w:rsid w:val="00186B9C"/>
    <w:rsid w:val="001A464A"/>
    <w:rsid w:val="001E291F"/>
    <w:rsid w:val="00204CC3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8173D"/>
    <w:rsid w:val="004A23F8"/>
    <w:rsid w:val="004C27A4"/>
    <w:rsid w:val="004E51B2"/>
    <w:rsid w:val="004F203A"/>
    <w:rsid w:val="005104AF"/>
    <w:rsid w:val="0052377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4CCD"/>
    <w:rsid w:val="00682D50"/>
    <w:rsid w:val="006845EE"/>
    <w:rsid w:val="0069259F"/>
    <w:rsid w:val="006A72C8"/>
    <w:rsid w:val="006D6F16"/>
    <w:rsid w:val="006E4336"/>
    <w:rsid w:val="006F35A6"/>
    <w:rsid w:val="006F5826"/>
    <w:rsid w:val="006F731C"/>
    <w:rsid w:val="00700181"/>
    <w:rsid w:val="00705F6D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B4DE8"/>
    <w:rsid w:val="007D20BB"/>
    <w:rsid w:val="007E1308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E372C"/>
    <w:rsid w:val="008E67DC"/>
    <w:rsid w:val="009239F7"/>
    <w:rsid w:val="00955D8A"/>
    <w:rsid w:val="00964F4F"/>
    <w:rsid w:val="0097650D"/>
    <w:rsid w:val="009811DD"/>
    <w:rsid w:val="00984DF3"/>
    <w:rsid w:val="00990E7D"/>
    <w:rsid w:val="009A6F54"/>
    <w:rsid w:val="009A72C6"/>
    <w:rsid w:val="009B6669"/>
    <w:rsid w:val="009D1FF8"/>
    <w:rsid w:val="009E75ED"/>
    <w:rsid w:val="009F1F2F"/>
    <w:rsid w:val="009F21A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52738"/>
    <w:rsid w:val="00B55105"/>
    <w:rsid w:val="00B56EDC"/>
    <w:rsid w:val="00B57342"/>
    <w:rsid w:val="00B6007A"/>
    <w:rsid w:val="00B6420C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C71"/>
    <w:rsid w:val="00C9136F"/>
    <w:rsid w:val="00C91E85"/>
    <w:rsid w:val="00C92E8F"/>
    <w:rsid w:val="00CB4942"/>
    <w:rsid w:val="00CC0FAD"/>
    <w:rsid w:val="00CC3256"/>
    <w:rsid w:val="00CD7D97"/>
    <w:rsid w:val="00CE3EE6"/>
    <w:rsid w:val="00CE4BA1"/>
    <w:rsid w:val="00D000C7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2F62"/>
    <w:rsid w:val="00E82AEC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97AEE"/>
    <w:rsid w:val="00FA4811"/>
    <w:rsid w:val="00FA5EBC"/>
    <w:rsid w:val="00FC3BA9"/>
    <w:rsid w:val="00FC5D0F"/>
    <w:rsid w:val="00FD224A"/>
    <w:rsid w:val="00FD4593"/>
    <w:rsid w:val="00FD58D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04965"/>
  <w15:docId w15:val="{CADF9F91-179D-4C96-9516-281A98C2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TBT/UGA/19_6605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Greenleaves Navarro, Jane</dc:creator>
  <dc:description>LDIMD - DTU</dc:description>
  <cp:lastModifiedBy>Laverriere, Chantal</cp:lastModifiedBy>
  <cp:revision>4</cp:revision>
  <dcterms:created xsi:type="dcterms:W3CDTF">2019-11-21T10:58:00Z</dcterms:created>
  <dcterms:modified xsi:type="dcterms:W3CDTF">2019-11-21T12:47:00Z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</Properties>
</file>