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46F37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346F3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3073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Uganda</w:t>
            </w:r>
            <w:bookmarkEnd w:id="2"/>
            <w:r w:rsidRPr="002F6A28">
              <w:t xml:space="preserve"> </w:t>
            </w:r>
          </w:p>
          <w:p w:rsidR="00F85C99" w:rsidRPr="002F6A28" w:rsidRDefault="00346F37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C307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Uganda National Bureau of Standards</w:t>
            </w:r>
            <w:bookmarkEnd w:id="6"/>
          </w:p>
          <w:p w:rsidR="00F85C99" w:rsidRPr="002F6A28" w:rsidRDefault="00346F3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C307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46F3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C307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Glycerine for cosmetic industry; (HS: 330290); Cosmetics. Toiletries (ICS 71.100.70)</w:t>
            </w:r>
            <w:bookmarkEnd w:id="20"/>
          </w:p>
        </w:tc>
      </w:tr>
      <w:tr w:rsidR="00C307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DUS DEAS 961:2019,Glycerine for cosmetic industry — Specification. First Edition (19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307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This Draft Uganda Standard specifies requirements, sampling and test methods for glycerine for cosmetic industry.</w:t>
            </w:r>
            <w:bookmarkEnd w:id="26"/>
          </w:p>
        </w:tc>
      </w:tr>
      <w:tr w:rsidR="00C307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Consumer information, labelling; Prevention of deceptive practices and consumer protection; Protection of human health or safety; Quality requirements; Harmonization; Reducing trade barriers and facilitating trade</w:t>
            </w:r>
            <w:bookmarkEnd w:id="28"/>
          </w:p>
        </w:tc>
      </w:tr>
      <w:tr w:rsidR="00C30733" w:rsidRPr="00B0284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46F3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846, Glossary of terms relating to the cosmetic industry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847-2, Oils for cosmetic industry — Methods of test — Part 2: Determination of moisture content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847-7, Oils for cosmetic industry — Methods of test — Part 7: Determination of specific gravity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847-15, Cosmetics — Analytical methods — Part 15: Determination of ash content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847-16, Oils for cosmetic industry — Methods of test — Part 16: Determination of heavy metal content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346, Labelling of cosmetics — General requirements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377 (all parts), Cosmetics and cosmetic products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24153, Random sampling and randomisation procedures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British pharmacopeia, 2015.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 FDUS 1832:2018, Glycerine for Cosmetic use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1796 (1986): Glycerine — Specification.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12590 (1988): Glycerine for Cosmetic Industry.</w:t>
            </w:r>
          </w:p>
          <w:p w:rsidR="00C30733" w:rsidRPr="002F6A28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Physical Properties of Glycerine and Its solutions May 1967</w:t>
            </w:r>
          </w:p>
          <w:p w:rsidR="00C30733" w:rsidRPr="00346F37" w:rsidRDefault="00346F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fr-CH"/>
              </w:rPr>
            </w:pPr>
            <w:r w:rsidRPr="00346F37">
              <w:rPr>
                <w:bCs/>
                <w:lang w:val="fr-CH"/>
              </w:rPr>
              <w:t>USP 29- NF 24 page 1011, pharmacopeia forum volume 28 (4) page 12450</w:t>
            </w:r>
          </w:p>
        </w:tc>
      </w:tr>
      <w:tr w:rsidR="00C3073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46F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46F3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December 2019</w:t>
            </w:r>
            <w:bookmarkEnd w:id="32"/>
          </w:p>
          <w:p w:rsidR="00EE3A11" w:rsidRPr="002F6A28" w:rsidRDefault="00346F3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Minister for Trade, Industry and Cooperatives.</w:t>
            </w:r>
            <w:bookmarkEnd w:id="35"/>
          </w:p>
        </w:tc>
      </w:tr>
      <w:tr w:rsidR="00C3073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46F3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C3073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46F3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46F3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C30733" w:rsidRPr="002F6A28" w:rsidRDefault="00B0284E" w:rsidP="00B16145">
            <w:pPr>
              <w:keepNext/>
              <w:keepLines/>
              <w:spacing w:before="120" w:after="120"/>
            </w:pPr>
            <w:hyperlink r:id="rId7" w:history="1">
              <w:r w:rsidR="00346F37" w:rsidRPr="002F6A28">
                <w:rPr>
                  <w:color w:val="0000FF"/>
                  <w:u w:val="single"/>
                </w:rPr>
                <w:t>https://members.wto.org/crnattachments/2019/TBT/UGA/19_2737_00_e.pdf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346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06" w:rsidRDefault="00346F37">
      <w:r>
        <w:separator/>
      </w:r>
    </w:p>
  </w:endnote>
  <w:endnote w:type="continuationSeparator" w:id="0">
    <w:p w:rsidR="00713D06" w:rsidRDefault="0034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46F37" w:rsidRDefault="00346F37" w:rsidP="00346F3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46F37" w:rsidRDefault="00346F37" w:rsidP="00346F3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46F3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06" w:rsidRDefault="00346F37">
      <w:r>
        <w:separator/>
      </w:r>
    </w:p>
  </w:footnote>
  <w:footnote w:type="continuationSeparator" w:id="0">
    <w:p w:rsidR="00713D06" w:rsidRDefault="0034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37" w:rsidRPr="00346F37" w:rsidRDefault="00346F37" w:rsidP="00346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F37">
      <w:t>G/TBT/N/UGA/1065</w:t>
    </w:r>
  </w:p>
  <w:p w:rsidR="00346F37" w:rsidRPr="00346F37" w:rsidRDefault="00346F37" w:rsidP="00346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6F37" w:rsidRPr="00346F37" w:rsidRDefault="00346F37" w:rsidP="00346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F37">
      <w:t xml:space="preserve">- </w:t>
    </w:r>
    <w:r w:rsidRPr="00346F37">
      <w:fldChar w:fldCharType="begin"/>
    </w:r>
    <w:r w:rsidRPr="00346F37">
      <w:instrText xml:space="preserve"> PAGE </w:instrText>
    </w:r>
    <w:r w:rsidRPr="00346F37">
      <w:fldChar w:fldCharType="separate"/>
    </w:r>
    <w:r w:rsidRPr="00346F37">
      <w:rPr>
        <w:noProof/>
      </w:rPr>
      <w:t>2</w:t>
    </w:r>
    <w:r w:rsidRPr="00346F37">
      <w:fldChar w:fldCharType="end"/>
    </w:r>
    <w:r w:rsidRPr="00346F37">
      <w:t xml:space="preserve"> -</w:t>
    </w:r>
  </w:p>
  <w:p w:rsidR="009239F7" w:rsidRPr="00346F37" w:rsidRDefault="009239F7" w:rsidP="00346F3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37" w:rsidRPr="00346F37" w:rsidRDefault="00346F37" w:rsidP="00346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F37">
      <w:t>G/TBT/N/UGA/1065</w:t>
    </w:r>
  </w:p>
  <w:p w:rsidR="00346F37" w:rsidRPr="00346F37" w:rsidRDefault="00346F37" w:rsidP="00346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6F37" w:rsidRPr="00346F37" w:rsidRDefault="00346F37" w:rsidP="00346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F37">
      <w:t xml:space="preserve">- </w:t>
    </w:r>
    <w:r w:rsidRPr="00346F37">
      <w:fldChar w:fldCharType="begin"/>
    </w:r>
    <w:r w:rsidRPr="00346F37">
      <w:instrText xml:space="preserve"> PAGE </w:instrText>
    </w:r>
    <w:r w:rsidRPr="00346F37">
      <w:fldChar w:fldCharType="separate"/>
    </w:r>
    <w:r w:rsidRPr="00346F37">
      <w:rPr>
        <w:noProof/>
      </w:rPr>
      <w:t>2</w:t>
    </w:r>
    <w:r w:rsidRPr="00346F37">
      <w:fldChar w:fldCharType="end"/>
    </w:r>
    <w:r w:rsidRPr="00346F37">
      <w:t xml:space="preserve"> -</w:t>
    </w:r>
  </w:p>
  <w:p w:rsidR="009239F7" w:rsidRPr="00346F37" w:rsidRDefault="009239F7" w:rsidP="00346F3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073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46F37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C3073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413A0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3073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6F37" w:rsidRDefault="00346F37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G/TBT/N/UGA/1065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C3073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55D6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May 2019</w:t>
          </w:r>
        </w:p>
      </w:tc>
    </w:tr>
    <w:tr w:rsidR="00C3073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46F3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155D66">
            <w:rPr>
              <w:color w:val="FF0000"/>
              <w:szCs w:val="16"/>
            </w:rPr>
            <w:t>19-3169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46F3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3073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46F37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46F37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6C03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8CEF8A" w:tentative="1">
      <w:start w:val="1"/>
      <w:numFmt w:val="lowerLetter"/>
      <w:lvlText w:val="%2."/>
      <w:lvlJc w:val="left"/>
      <w:pPr>
        <w:ind w:left="1080" w:hanging="360"/>
      </w:pPr>
    </w:lvl>
    <w:lvl w:ilvl="2" w:tplc="066A6468" w:tentative="1">
      <w:start w:val="1"/>
      <w:numFmt w:val="lowerRoman"/>
      <w:lvlText w:val="%3."/>
      <w:lvlJc w:val="right"/>
      <w:pPr>
        <w:ind w:left="1800" w:hanging="180"/>
      </w:pPr>
    </w:lvl>
    <w:lvl w:ilvl="3" w:tplc="6178CA14" w:tentative="1">
      <w:start w:val="1"/>
      <w:numFmt w:val="decimal"/>
      <w:lvlText w:val="%4."/>
      <w:lvlJc w:val="left"/>
      <w:pPr>
        <w:ind w:left="2520" w:hanging="360"/>
      </w:pPr>
    </w:lvl>
    <w:lvl w:ilvl="4" w:tplc="0D9C6B72" w:tentative="1">
      <w:start w:val="1"/>
      <w:numFmt w:val="lowerLetter"/>
      <w:lvlText w:val="%5."/>
      <w:lvlJc w:val="left"/>
      <w:pPr>
        <w:ind w:left="3240" w:hanging="360"/>
      </w:pPr>
    </w:lvl>
    <w:lvl w:ilvl="5" w:tplc="54CCB0CC" w:tentative="1">
      <w:start w:val="1"/>
      <w:numFmt w:val="lowerRoman"/>
      <w:lvlText w:val="%6."/>
      <w:lvlJc w:val="right"/>
      <w:pPr>
        <w:ind w:left="3960" w:hanging="180"/>
      </w:pPr>
    </w:lvl>
    <w:lvl w:ilvl="6" w:tplc="2C5063D2" w:tentative="1">
      <w:start w:val="1"/>
      <w:numFmt w:val="decimal"/>
      <w:lvlText w:val="%7."/>
      <w:lvlJc w:val="left"/>
      <w:pPr>
        <w:ind w:left="4680" w:hanging="360"/>
      </w:pPr>
    </w:lvl>
    <w:lvl w:ilvl="7" w:tplc="C4FC92CE" w:tentative="1">
      <w:start w:val="1"/>
      <w:numFmt w:val="lowerLetter"/>
      <w:lvlText w:val="%8."/>
      <w:lvlJc w:val="left"/>
      <w:pPr>
        <w:ind w:left="5400" w:hanging="360"/>
      </w:pPr>
    </w:lvl>
    <w:lvl w:ilvl="8" w:tplc="7818A3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55D66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6F37"/>
    <w:rsid w:val="003572B4"/>
    <w:rsid w:val="00381B96"/>
    <w:rsid w:val="00383F7A"/>
    <w:rsid w:val="00396AF4"/>
    <w:rsid w:val="003B2BBF"/>
    <w:rsid w:val="00413A0A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3D06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0284E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733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273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2461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2019-05-08T14:36:00Z</dcterms:created>
  <dcterms:modified xsi:type="dcterms:W3CDTF">2019-05-09T07:15:00Z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G/TBT/N/UGA/1065</vt:lpwstr>
  </property>
</Properties>
</file>