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9402F9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9402F9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B64E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402F9" w:rsidP="009402F9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402F9" w:rsidP="009402F9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:rsidR="00F85C99" w:rsidRPr="002F6A28" w:rsidRDefault="009402F9" w:rsidP="009402F9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B64E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02F9" w:rsidP="009402F9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02F9" w:rsidP="009402F9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7B64E7" w:rsidRPr="002F6A28" w:rsidRDefault="009402F9" w:rsidP="009402F9">
            <w:r w:rsidRPr="002F6A28">
              <w:t>Tanzania Bureau of Standards</w:t>
            </w:r>
          </w:p>
          <w:p w:rsidR="007B64E7" w:rsidRPr="00D83F7C" w:rsidRDefault="009402F9" w:rsidP="009402F9">
            <w:pPr>
              <w:rPr>
                <w:lang w:val="es-ES"/>
              </w:rPr>
            </w:pPr>
            <w:proofErr w:type="spellStart"/>
            <w:r w:rsidRPr="00D83F7C">
              <w:rPr>
                <w:lang w:val="es-ES"/>
              </w:rPr>
              <w:t>MOROGORO</w:t>
            </w:r>
            <w:proofErr w:type="spellEnd"/>
            <w:r w:rsidRPr="00D83F7C">
              <w:rPr>
                <w:lang w:val="es-ES"/>
              </w:rPr>
              <w:t xml:space="preserve">/Sam </w:t>
            </w:r>
            <w:proofErr w:type="spellStart"/>
            <w:r w:rsidRPr="00D83F7C">
              <w:rPr>
                <w:lang w:val="es-ES"/>
              </w:rPr>
              <w:t>Nujoma</w:t>
            </w:r>
            <w:proofErr w:type="spellEnd"/>
            <w:r w:rsidRPr="00D83F7C">
              <w:rPr>
                <w:lang w:val="es-ES"/>
              </w:rPr>
              <w:t xml:space="preserve"> Road, </w:t>
            </w:r>
            <w:proofErr w:type="spellStart"/>
            <w:r w:rsidRPr="00D83F7C">
              <w:rPr>
                <w:lang w:val="es-ES"/>
              </w:rPr>
              <w:t>Ubungo</w:t>
            </w:r>
            <w:proofErr w:type="spellEnd"/>
            <w:r w:rsidRPr="00D83F7C">
              <w:rPr>
                <w:lang w:val="es-ES"/>
              </w:rPr>
              <w:t xml:space="preserve"> </w:t>
            </w:r>
          </w:p>
          <w:p w:rsidR="007B64E7" w:rsidRPr="00D83F7C" w:rsidRDefault="009402F9" w:rsidP="009402F9">
            <w:pPr>
              <w:rPr>
                <w:lang w:val="es-ES"/>
              </w:rPr>
            </w:pPr>
            <w:r w:rsidRPr="00D83F7C">
              <w:rPr>
                <w:lang w:val="es-ES"/>
              </w:rPr>
              <w:t>P O BOX 9524</w:t>
            </w:r>
          </w:p>
          <w:p w:rsidR="007B64E7" w:rsidRPr="002F6A28" w:rsidRDefault="009402F9" w:rsidP="009402F9">
            <w:r w:rsidRPr="002F6A28">
              <w:t>Tel: +255 222450206</w:t>
            </w:r>
          </w:p>
          <w:p w:rsidR="007B64E7" w:rsidRDefault="009402F9" w:rsidP="009402F9">
            <w:r w:rsidRPr="002F6A28">
              <w:t xml:space="preserve">Email: </w:t>
            </w:r>
            <w:hyperlink r:id="rId7" w:history="1">
              <w:r w:rsidR="0071172A" w:rsidRPr="00C63335">
                <w:rPr>
                  <w:rStyle w:val="Lienhypertexte"/>
                </w:rPr>
                <w:t>nep@tbs.go.tz</w:t>
              </w:r>
            </w:hyperlink>
          </w:p>
          <w:p w:rsidR="007B64E7" w:rsidRDefault="009402F9" w:rsidP="009402F9">
            <w:pPr>
              <w:spacing w:after="120"/>
            </w:pPr>
            <w:r w:rsidRPr="002F6A28">
              <w:t xml:space="preserve">Website: </w:t>
            </w:r>
            <w:hyperlink r:id="rId8" w:history="1">
              <w:r w:rsidR="0071172A" w:rsidRPr="00C63335">
                <w:rPr>
                  <w:rStyle w:val="Lienhypertexte"/>
                </w:rPr>
                <w:t>www.tbs.go.tz</w:t>
              </w:r>
            </w:hyperlink>
            <w:bookmarkEnd w:id="5"/>
          </w:p>
          <w:p w:rsidR="00F85C99" w:rsidRPr="002F6A28" w:rsidRDefault="009402F9" w:rsidP="009402F9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7B64E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02F9" w:rsidP="009402F9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9402F9" w:rsidP="009402F9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r w:rsidR="00266CC1" w:rsidRPr="002F6A28">
              <w:rPr>
                <w:b/>
              </w:rPr>
              <w:t> </w:t>
            </w:r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r w:rsidR="00266CC1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2" w:name="X_TBT_Reg_3D"/>
            <w:r w:rsidRPr="002F6A28">
              <w:rPr>
                <w:b/>
              </w:rPr>
              <w:t>5.7.1</w:t>
            </w:r>
            <w:bookmarkEnd w:id="12"/>
            <w:r w:rsidRPr="002F6A28">
              <w:rPr>
                <w:b/>
              </w:rPr>
              <w:t xml:space="preserve"> [</w:t>
            </w:r>
            <w:r w:rsidR="00266CC1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3" w:name="X_TBT_Reg_3E"/>
            <w:r w:rsidRPr="002F6A28">
              <w:rPr>
                <w:b/>
              </w:rPr>
              <w:t>other</w:t>
            </w:r>
            <w:bookmarkEnd w:id="13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4" w:name="tbt3e"/>
            <w:bookmarkEnd w:id="14"/>
          </w:p>
        </w:tc>
      </w:tr>
      <w:tr w:rsidR="007B64E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02F9" w:rsidP="009402F9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02F9" w:rsidP="009402F9">
            <w:pPr>
              <w:spacing w:before="120" w:after="120"/>
            </w:pPr>
            <w:bookmarkStart w:id="15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6" w:name="sps3a"/>
            <w:r w:rsidRPr="002F6A28">
              <w:rPr>
                <w:bCs/>
              </w:rPr>
              <w:t>Liquid fuels (ICS 75.160.20)</w:t>
            </w:r>
            <w:bookmarkEnd w:id="16"/>
          </w:p>
        </w:tc>
      </w:tr>
      <w:tr w:rsidR="007B64E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02F9" w:rsidP="009402F9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02F9" w:rsidP="009402F9">
            <w:pPr>
              <w:spacing w:before="120" w:after="120"/>
            </w:pPr>
            <w:bookmarkStart w:id="17" w:name="X_TBT_Reg_5A"/>
            <w:r w:rsidRPr="002F6A28">
              <w:rPr>
                <w:b/>
              </w:rPr>
              <w:t>Title, number of pages and language(s) of the notified document</w:t>
            </w:r>
            <w:bookmarkEnd w:id="1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8" w:name="sps5a"/>
            <w:r w:rsidRPr="002F6A28">
              <w:t>CDC 7(5421) P3 Ethanol for Industrial use - Specification (12 page(s), in English)</w:t>
            </w:r>
            <w:bookmarkStart w:id="19" w:name="sps5c"/>
            <w:bookmarkStart w:id="20" w:name="sps5b"/>
            <w:bookmarkEnd w:id="18"/>
            <w:bookmarkEnd w:id="19"/>
            <w:bookmarkEnd w:id="20"/>
          </w:p>
        </w:tc>
      </w:tr>
      <w:tr w:rsidR="007B64E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02F9" w:rsidP="009402F9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02F9" w:rsidP="009402F9">
            <w:pPr>
              <w:spacing w:before="120" w:after="120"/>
              <w:rPr>
                <w:b/>
              </w:rPr>
            </w:pPr>
            <w:bookmarkStart w:id="21" w:name="X_TBT_Reg_6A"/>
            <w:r w:rsidRPr="002F6A28">
              <w:rPr>
                <w:b/>
              </w:rPr>
              <w:t>Description of content</w:t>
            </w:r>
            <w:bookmarkEnd w:id="21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2" w:name="sps6a"/>
            <w:r w:rsidRPr="002F6A28">
              <w:t>This Draft Tanzania Standard specifies requirements, methods of sampling and test for ethanol suitable for industrial use. It does not apply to material for medicinal and food purposes.</w:t>
            </w:r>
            <w:bookmarkEnd w:id="22"/>
          </w:p>
        </w:tc>
      </w:tr>
      <w:tr w:rsidR="007B64E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02F9" w:rsidP="009402F9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02F9" w:rsidP="009402F9">
            <w:pPr>
              <w:spacing w:before="120" w:after="120"/>
              <w:rPr>
                <w:b/>
              </w:rPr>
            </w:pPr>
            <w:bookmarkStart w:id="23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7f"/>
            <w:r w:rsidRPr="002F6A28">
              <w:t>Consumer information, labelling; Protection of human health or safety; Quality requirements</w:t>
            </w:r>
            <w:bookmarkEnd w:id="24"/>
          </w:p>
        </w:tc>
      </w:tr>
      <w:tr w:rsidR="007B64E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02F9" w:rsidP="009402F9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9402F9" w:rsidP="009402F9">
            <w:pPr>
              <w:spacing w:before="120" w:after="120"/>
            </w:pPr>
            <w:bookmarkStart w:id="25" w:name="X_TBT_Reg_8A"/>
            <w:r w:rsidRPr="002F6A28">
              <w:rPr>
                <w:b/>
              </w:rPr>
              <w:t>Relevant documents</w:t>
            </w:r>
            <w:bookmarkEnd w:id="25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7B64E7" w:rsidRPr="002F6A28" w:rsidRDefault="009402F9" w:rsidP="009402F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2.1 TBS/CDC 7 (5772) P3/ISO 758 Liquid chemical products for industrial use – Determination of density at 20 0C</w:t>
            </w:r>
          </w:p>
          <w:p w:rsidR="007B64E7" w:rsidRPr="002F6A28" w:rsidRDefault="009402F9" w:rsidP="009402F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2.2 TBS/CDC 7 (5773) P3/ISO 759 Volatile organic liquids for industrial use – Determination of dry residue after evaporation on water bath – General method</w:t>
            </w:r>
          </w:p>
          <w:p w:rsidR="007B64E7" w:rsidRPr="002F6A28" w:rsidRDefault="009402F9" w:rsidP="009402F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2.3 TBS/CDC 7 (5776) P3/ISO 1388-2 Ethanol for industrial use – Methods of test – Part 2: Detection of alkalinity or acidity to phenolphthalein</w:t>
            </w:r>
          </w:p>
          <w:p w:rsidR="007B64E7" w:rsidRPr="002F6A28" w:rsidRDefault="009402F9" w:rsidP="009402F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2.4 TBS/CDC 7 (5777) P3/ISO 1388-5 Ethanol for industrial use – Methods of test – Part 5: Determination of aldehyde content – Visual colorimetric method</w:t>
            </w:r>
          </w:p>
          <w:p w:rsidR="007B64E7" w:rsidRPr="002F6A28" w:rsidRDefault="009402F9" w:rsidP="009402F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>2.5 TBS/CDC 7 (5778) P3/ISO 1388-6 Ethanol for industrial use – Methods of test – Part 6: Test for miscibility with water</w:t>
            </w:r>
          </w:p>
          <w:p w:rsidR="007B64E7" w:rsidRPr="002F6A28" w:rsidRDefault="009402F9" w:rsidP="009402F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2.6 TBS/CDC 7 (5779) P3/ISO 1388-7 Ethanol for industrial use – Methods of test – Part 7: Determination of methanol content (methanol contents between 0.01 and 0.20 % (v/v)) - Photometric method</w:t>
            </w:r>
          </w:p>
          <w:p w:rsidR="007B64E7" w:rsidRPr="002F6A28" w:rsidRDefault="009402F9" w:rsidP="009402F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2.7 TBS/CDC 7 (5780) P3/ISO 1388/8 Ethanol for industrial use – Methods of test – Part 8: Determination of methanol content (methanol contents between 0.10 and 1.5 % (v/v)) -Visual colorimetric method</w:t>
            </w:r>
          </w:p>
          <w:p w:rsidR="007B64E7" w:rsidRPr="002F6A28" w:rsidRDefault="009402F9" w:rsidP="009402F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2.8 TBS/CDC 7 (5781) P3/ISO 1388-12 Ethanol for industrial use – Determination of permanganate time</w:t>
            </w:r>
          </w:p>
          <w:p w:rsidR="007B64E7" w:rsidRPr="002F6A28" w:rsidRDefault="009402F9" w:rsidP="009402F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2.9 TBS/CDC 7 (5774) P3/ISO 2211 Liquid chemical products - Measurement of colour in Hazen units (Platinum-cobalt scale)</w:t>
            </w:r>
          </w:p>
          <w:p w:rsidR="007B64E7" w:rsidRPr="002F6A28" w:rsidRDefault="009402F9" w:rsidP="009402F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2.10 TBS/CDC 7 (5775) P3/ISO 3165 Sampling of chemical product for industrial use- safety in sampling</w:t>
            </w:r>
          </w:p>
        </w:tc>
      </w:tr>
      <w:tr w:rsidR="007B64E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402F9" w:rsidP="009402F9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402F9" w:rsidP="009402F9">
            <w:pPr>
              <w:spacing w:before="120" w:after="120"/>
            </w:pPr>
            <w:bookmarkStart w:id="26" w:name="X_TBT_Reg_9A"/>
            <w:r w:rsidRPr="002F6A28">
              <w:rPr>
                <w:b/>
              </w:rPr>
              <w:t>Proposed date of adoption</w:t>
            </w:r>
            <w:bookmarkEnd w:id="26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7" w:name="sps10a"/>
            <w:bookmarkStart w:id="28" w:name="sps10b"/>
            <w:bookmarkEnd w:id="27"/>
            <w:r w:rsidRPr="002F6A28">
              <w:t>October 2019</w:t>
            </w:r>
            <w:bookmarkEnd w:id="28"/>
          </w:p>
          <w:p w:rsidR="00EE3A11" w:rsidRPr="002F6A28" w:rsidRDefault="009402F9" w:rsidP="009402F9">
            <w:pPr>
              <w:spacing w:after="120"/>
            </w:pPr>
            <w:bookmarkStart w:id="29" w:name="X_TBT_Reg_9B"/>
            <w:r w:rsidRPr="002F6A28">
              <w:rPr>
                <w:b/>
              </w:rPr>
              <w:t>Proposed date of entry into force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1a"/>
            <w:bookmarkStart w:id="31" w:name="sps11b"/>
            <w:bookmarkEnd w:id="30"/>
            <w:r w:rsidRPr="002F6A28">
              <w:t>Upon declaration as a mandatory by the Minister for Industry, Trade and Investment</w:t>
            </w:r>
            <w:r w:rsidR="00266CC1" w:rsidRPr="002F6A28">
              <w:t xml:space="preserve"> </w:t>
            </w:r>
            <w:bookmarkEnd w:id="31"/>
            <w:r w:rsidR="00266CC1" w:rsidRPr="002F6A28">
              <w:t xml:space="preserve"> </w:t>
            </w:r>
          </w:p>
        </w:tc>
      </w:tr>
      <w:tr w:rsidR="007B64E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02F9" w:rsidP="009402F9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02F9" w:rsidP="009402F9">
            <w:pPr>
              <w:spacing w:before="120" w:after="120"/>
            </w:pPr>
            <w:bookmarkStart w:id="32" w:name="X_TBT_Reg_10A"/>
            <w:r w:rsidRPr="002F6A28">
              <w:rPr>
                <w:b/>
              </w:rPr>
              <w:t>Final date for comments</w:t>
            </w:r>
            <w:bookmarkEnd w:id="3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3" w:name="sps12a"/>
            <w:r w:rsidRPr="002F6A28">
              <w:rPr>
                <w:bCs/>
              </w:rPr>
              <w:t>60 days from notification</w:t>
            </w:r>
            <w:bookmarkEnd w:id="33"/>
          </w:p>
        </w:tc>
      </w:tr>
      <w:tr w:rsidR="007B64E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402F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402F9" w:rsidP="00B16145">
            <w:pPr>
              <w:keepNext/>
              <w:keepLines/>
              <w:spacing w:before="120" w:after="120"/>
            </w:pPr>
            <w:bookmarkStart w:id="34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4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5" w:name="sps13b"/>
            <w:r w:rsidRPr="002F6A28">
              <w:rPr>
                <w:b/>
              </w:rPr>
              <w:t>X</w:t>
            </w:r>
            <w:bookmarkEnd w:id="35"/>
            <w:r w:rsidRPr="002F6A28">
              <w:rPr>
                <w:b/>
              </w:rPr>
              <w:t xml:space="preserve">] </w:t>
            </w:r>
            <w:bookmarkStart w:id="36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7" w:name="sps13c"/>
          </w:p>
          <w:p w:rsidR="007B64E7" w:rsidRPr="002F6A28" w:rsidRDefault="009402F9" w:rsidP="00B16145">
            <w:pPr>
              <w:keepNext/>
              <w:keepLines/>
            </w:pPr>
            <w:r w:rsidRPr="002F6A28">
              <w:t>Tanzania Bureau of Standards</w:t>
            </w:r>
          </w:p>
          <w:p w:rsidR="007B64E7" w:rsidRPr="002F6A28" w:rsidRDefault="009402F9" w:rsidP="00B16145">
            <w:pPr>
              <w:keepNext/>
              <w:keepLines/>
            </w:pPr>
            <w:r w:rsidRPr="002F6A28">
              <w:t xml:space="preserve">MOROGORO/Sam Nujoma Road, </w:t>
            </w:r>
            <w:proofErr w:type="spellStart"/>
            <w:r w:rsidRPr="002F6A28">
              <w:t>Ubungo</w:t>
            </w:r>
            <w:proofErr w:type="spellEnd"/>
            <w:r w:rsidRPr="002F6A28">
              <w:t xml:space="preserve"> </w:t>
            </w:r>
          </w:p>
          <w:p w:rsidR="007B64E7" w:rsidRPr="002F6A28" w:rsidRDefault="009402F9" w:rsidP="00B16145">
            <w:pPr>
              <w:keepNext/>
              <w:keepLines/>
            </w:pPr>
            <w:r w:rsidRPr="002F6A28">
              <w:t>P O BOX 9524</w:t>
            </w:r>
          </w:p>
          <w:p w:rsidR="007B64E7" w:rsidRPr="002F6A28" w:rsidRDefault="009402F9" w:rsidP="00B16145">
            <w:pPr>
              <w:keepNext/>
              <w:keepLines/>
            </w:pPr>
            <w:r w:rsidRPr="002F6A28">
              <w:t>Tel: +255 222450206</w:t>
            </w:r>
          </w:p>
          <w:p w:rsidR="007B64E7" w:rsidRDefault="009402F9" w:rsidP="00B16145">
            <w:pPr>
              <w:keepNext/>
              <w:keepLines/>
            </w:pPr>
            <w:r w:rsidRPr="002F6A28">
              <w:t xml:space="preserve">Email: </w:t>
            </w:r>
            <w:hyperlink r:id="rId9" w:history="1">
              <w:r w:rsidRPr="00C63335">
                <w:rPr>
                  <w:rStyle w:val="Lienhypertexte"/>
                </w:rPr>
                <w:t>nep@tbs.go.tz</w:t>
              </w:r>
            </w:hyperlink>
          </w:p>
          <w:p w:rsidR="007B64E7" w:rsidRDefault="009402F9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C63335">
                <w:rPr>
                  <w:rStyle w:val="Lienhypertexte"/>
                </w:rPr>
                <w:t>www.tbs.go.tz</w:t>
              </w:r>
            </w:hyperlink>
          </w:p>
          <w:p w:rsidR="007B64E7" w:rsidRPr="002F6A28" w:rsidRDefault="00B84591" w:rsidP="00B16145">
            <w:pPr>
              <w:keepNext/>
              <w:keepLines/>
              <w:spacing w:before="120" w:after="120"/>
            </w:pPr>
            <w:hyperlink r:id="rId11" w:history="1">
              <w:r w:rsidR="009402F9" w:rsidRPr="002F6A28">
                <w:rPr>
                  <w:color w:val="0000FF"/>
                  <w:u w:val="single"/>
                </w:rPr>
                <w:t>https://members.wto.org/crnattachments/2019/TBT/TZA/19_2481_00_e.pdf</w:t>
              </w:r>
            </w:hyperlink>
            <w:bookmarkEnd w:id="37"/>
          </w:p>
        </w:tc>
      </w:tr>
    </w:tbl>
    <w:p w:rsidR="00EE3A11" w:rsidRPr="002F6A28" w:rsidRDefault="00EE3A11" w:rsidP="002F6A28"/>
    <w:sectPr w:rsidR="00EE3A11" w:rsidRPr="002F6A28" w:rsidSect="00D83F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537" w:rsidRDefault="009402F9">
      <w:r>
        <w:separator/>
      </w:r>
    </w:p>
  </w:endnote>
  <w:endnote w:type="continuationSeparator" w:id="0">
    <w:p w:rsidR="000E6537" w:rsidRDefault="0094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83F7C" w:rsidRDefault="00D83F7C" w:rsidP="00D83F7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83F7C" w:rsidRDefault="00D83F7C" w:rsidP="00D83F7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9402F9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537" w:rsidRDefault="009402F9">
      <w:r>
        <w:separator/>
      </w:r>
    </w:p>
  </w:footnote>
  <w:footnote w:type="continuationSeparator" w:id="0">
    <w:p w:rsidR="000E6537" w:rsidRDefault="00940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F7C" w:rsidRPr="00D83F7C" w:rsidRDefault="00D83F7C" w:rsidP="00D83F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3F7C">
      <w:t>G/TBT/N/</w:t>
    </w:r>
    <w:proofErr w:type="spellStart"/>
    <w:r w:rsidRPr="00D83F7C">
      <w:t>TZA</w:t>
    </w:r>
    <w:proofErr w:type="spellEnd"/>
    <w:r w:rsidRPr="00D83F7C">
      <w:t>/270</w:t>
    </w:r>
  </w:p>
  <w:p w:rsidR="00D83F7C" w:rsidRPr="00D83F7C" w:rsidRDefault="00D83F7C" w:rsidP="00D83F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83F7C" w:rsidRPr="00D83F7C" w:rsidRDefault="00D83F7C" w:rsidP="00D83F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3F7C">
      <w:t xml:space="preserve">- </w:t>
    </w:r>
    <w:r w:rsidRPr="00D83F7C">
      <w:fldChar w:fldCharType="begin"/>
    </w:r>
    <w:r w:rsidRPr="00D83F7C">
      <w:instrText xml:space="preserve"> PAGE </w:instrText>
    </w:r>
    <w:r w:rsidRPr="00D83F7C">
      <w:fldChar w:fldCharType="separate"/>
    </w:r>
    <w:r w:rsidRPr="00D83F7C">
      <w:rPr>
        <w:noProof/>
      </w:rPr>
      <w:t>2</w:t>
    </w:r>
    <w:r w:rsidRPr="00D83F7C">
      <w:fldChar w:fldCharType="end"/>
    </w:r>
    <w:r w:rsidRPr="00D83F7C">
      <w:t xml:space="preserve"> -</w:t>
    </w:r>
  </w:p>
  <w:p w:rsidR="009239F7" w:rsidRPr="00D83F7C" w:rsidRDefault="009239F7" w:rsidP="00D83F7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F7C" w:rsidRPr="00D83F7C" w:rsidRDefault="00D83F7C" w:rsidP="00D83F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3F7C">
      <w:t>G/TBT/N/</w:t>
    </w:r>
    <w:proofErr w:type="spellStart"/>
    <w:r w:rsidRPr="00D83F7C">
      <w:t>TZA</w:t>
    </w:r>
    <w:proofErr w:type="spellEnd"/>
    <w:r w:rsidRPr="00D83F7C">
      <w:t>/270</w:t>
    </w:r>
  </w:p>
  <w:p w:rsidR="00D83F7C" w:rsidRPr="00D83F7C" w:rsidRDefault="00D83F7C" w:rsidP="00D83F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83F7C" w:rsidRPr="00D83F7C" w:rsidRDefault="00D83F7C" w:rsidP="00D83F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3F7C">
      <w:t xml:space="preserve">- </w:t>
    </w:r>
    <w:r w:rsidRPr="00D83F7C">
      <w:fldChar w:fldCharType="begin"/>
    </w:r>
    <w:r w:rsidRPr="00D83F7C">
      <w:instrText xml:space="preserve"> PAGE </w:instrText>
    </w:r>
    <w:r w:rsidRPr="00D83F7C">
      <w:fldChar w:fldCharType="separate"/>
    </w:r>
    <w:r w:rsidRPr="00D83F7C">
      <w:rPr>
        <w:noProof/>
      </w:rPr>
      <w:t>2</w:t>
    </w:r>
    <w:r w:rsidRPr="00D83F7C">
      <w:fldChar w:fldCharType="end"/>
    </w:r>
    <w:r w:rsidRPr="00D83F7C">
      <w:t xml:space="preserve"> -</w:t>
    </w:r>
  </w:p>
  <w:p w:rsidR="009239F7" w:rsidRPr="00D83F7C" w:rsidRDefault="009239F7" w:rsidP="00D83F7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B64E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3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D83F7C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8"/>
    <w:tr w:rsidR="007B64E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D8312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B64E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83F7C" w:rsidRDefault="00D83F7C" w:rsidP="00B801E9">
          <w:pPr>
            <w:jc w:val="right"/>
            <w:rPr>
              <w:b/>
              <w:szCs w:val="16"/>
            </w:rPr>
          </w:pPr>
          <w:bookmarkStart w:id="39" w:name="bmkSymbols"/>
          <w:r>
            <w:rPr>
              <w:b/>
              <w:szCs w:val="16"/>
            </w:rPr>
            <w:t>G/TBT/N/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/270</w:t>
          </w:r>
        </w:p>
        <w:bookmarkEnd w:id="39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7B64E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B84591" w:rsidP="00B801E9">
          <w:pPr>
            <w:jc w:val="right"/>
            <w:rPr>
              <w:szCs w:val="16"/>
            </w:rPr>
          </w:pPr>
          <w:bookmarkStart w:id="40" w:name="spsDateDistribution"/>
          <w:bookmarkStart w:id="41" w:name="bmkDate"/>
          <w:bookmarkEnd w:id="40"/>
          <w:bookmarkEnd w:id="41"/>
          <w:r>
            <w:rPr>
              <w:szCs w:val="16"/>
            </w:rPr>
            <w:t>26 April 2019</w:t>
          </w:r>
          <w:bookmarkStart w:id="42" w:name="_GoBack"/>
          <w:bookmarkEnd w:id="42"/>
        </w:p>
      </w:tc>
    </w:tr>
    <w:tr w:rsidR="007B64E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402F9" w:rsidP="0097650D">
          <w:pPr>
            <w:jc w:val="left"/>
            <w:rPr>
              <w:b/>
            </w:rPr>
          </w:pPr>
          <w:bookmarkStart w:id="43" w:name="bmkSerial"/>
          <w:r w:rsidRPr="002F6A28">
            <w:rPr>
              <w:color w:val="FF0000"/>
              <w:szCs w:val="16"/>
            </w:rPr>
            <w:t>(</w:t>
          </w:r>
          <w:bookmarkStart w:id="44" w:name="spsSerialNumber"/>
          <w:bookmarkEnd w:id="44"/>
          <w:r w:rsidR="00CE1EA7">
            <w:rPr>
              <w:color w:val="FF0000"/>
              <w:szCs w:val="16"/>
            </w:rPr>
            <w:t>19-2872</w:t>
          </w:r>
          <w:r w:rsidRPr="002F6A28">
            <w:rPr>
              <w:color w:val="FF0000"/>
              <w:szCs w:val="16"/>
            </w:rPr>
            <w:t>)</w:t>
          </w:r>
          <w:bookmarkEnd w:id="4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402F9" w:rsidP="00B801E9">
          <w:pPr>
            <w:jc w:val="right"/>
            <w:rPr>
              <w:szCs w:val="16"/>
            </w:rPr>
          </w:pPr>
          <w:bookmarkStart w:id="45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5"/>
        </w:p>
      </w:tc>
    </w:tr>
    <w:tr w:rsidR="007B64E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D83F7C" w:rsidP="00B801E9">
          <w:pPr>
            <w:jc w:val="left"/>
            <w:rPr>
              <w:sz w:val="14"/>
              <w:szCs w:val="16"/>
            </w:rPr>
          </w:pPr>
          <w:bookmarkStart w:id="46" w:name="bmkCommittee"/>
          <w:r>
            <w:rPr>
              <w:b/>
            </w:rPr>
            <w:t>Committee on Technical Barriers to Trade</w:t>
          </w:r>
          <w:bookmarkEnd w:id="4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D83F7C" w:rsidP="00B801E9">
          <w:pPr>
            <w:jc w:val="right"/>
            <w:rPr>
              <w:bCs/>
              <w:szCs w:val="18"/>
            </w:rPr>
          </w:pPr>
          <w:bookmarkStart w:id="47" w:name="bmkLanguage"/>
          <w:r>
            <w:rPr>
              <w:bCs/>
              <w:szCs w:val="18"/>
            </w:rPr>
            <w:t>Original: English</w:t>
          </w:r>
          <w:bookmarkEnd w:id="47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03046B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384CEE4" w:tentative="1">
      <w:start w:val="1"/>
      <w:numFmt w:val="lowerLetter"/>
      <w:lvlText w:val="%2."/>
      <w:lvlJc w:val="left"/>
      <w:pPr>
        <w:ind w:left="1080" w:hanging="360"/>
      </w:pPr>
    </w:lvl>
    <w:lvl w:ilvl="2" w:tplc="7D08FA98" w:tentative="1">
      <w:start w:val="1"/>
      <w:numFmt w:val="lowerRoman"/>
      <w:lvlText w:val="%3."/>
      <w:lvlJc w:val="right"/>
      <w:pPr>
        <w:ind w:left="1800" w:hanging="180"/>
      </w:pPr>
    </w:lvl>
    <w:lvl w:ilvl="3" w:tplc="366AD338" w:tentative="1">
      <w:start w:val="1"/>
      <w:numFmt w:val="decimal"/>
      <w:lvlText w:val="%4."/>
      <w:lvlJc w:val="left"/>
      <w:pPr>
        <w:ind w:left="2520" w:hanging="360"/>
      </w:pPr>
    </w:lvl>
    <w:lvl w:ilvl="4" w:tplc="B3646F7E" w:tentative="1">
      <w:start w:val="1"/>
      <w:numFmt w:val="lowerLetter"/>
      <w:lvlText w:val="%5."/>
      <w:lvlJc w:val="left"/>
      <w:pPr>
        <w:ind w:left="3240" w:hanging="360"/>
      </w:pPr>
    </w:lvl>
    <w:lvl w:ilvl="5" w:tplc="9B3480F0" w:tentative="1">
      <w:start w:val="1"/>
      <w:numFmt w:val="lowerRoman"/>
      <w:lvlText w:val="%6."/>
      <w:lvlJc w:val="right"/>
      <w:pPr>
        <w:ind w:left="3960" w:hanging="180"/>
      </w:pPr>
    </w:lvl>
    <w:lvl w:ilvl="6" w:tplc="03F62E7E" w:tentative="1">
      <w:start w:val="1"/>
      <w:numFmt w:val="decimal"/>
      <w:lvlText w:val="%7."/>
      <w:lvlJc w:val="left"/>
      <w:pPr>
        <w:ind w:left="4680" w:hanging="360"/>
      </w:pPr>
    </w:lvl>
    <w:lvl w:ilvl="7" w:tplc="03FA1144" w:tentative="1">
      <w:start w:val="1"/>
      <w:numFmt w:val="lowerLetter"/>
      <w:lvlText w:val="%8."/>
      <w:lvlJc w:val="left"/>
      <w:pPr>
        <w:ind w:left="5400" w:hanging="360"/>
      </w:pPr>
    </w:lvl>
    <w:lvl w:ilvl="8" w:tplc="BF8CEC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A802ED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8B2A7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14474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EA71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3D4C5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D8E42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71A41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1E0A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75062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0E6537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6CC1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172A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B64E7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402F9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84591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1EA7"/>
    <w:rsid w:val="00CE3EE6"/>
    <w:rsid w:val="00CE4BA1"/>
    <w:rsid w:val="00D000C7"/>
    <w:rsid w:val="00D52A9D"/>
    <w:rsid w:val="00D55AAD"/>
    <w:rsid w:val="00D70F5B"/>
    <w:rsid w:val="00D747AE"/>
    <w:rsid w:val="00D83123"/>
    <w:rsid w:val="00D83F7C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8D39CD"/>
  <w15:docId w15:val="{247C3006-2648-4555-AEA5-B87B5E94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711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TZA/19_2481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bs.go.t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8</cp:revision>
  <dcterms:created xsi:type="dcterms:W3CDTF">2019-04-26T10:00:00Z</dcterms:created>
  <dcterms:modified xsi:type="dcterms:W3CDTF">2019-04-26T13:51:00Z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G/TBT/N/TZA/270</vt:lpwstr>
  </property>
</Properties>
</file>