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F3789" w14:textId="77777777" w:rsidR="009239F7" w:rsidRPr="002F6A28" w:rsidRDefault="000F1632" w:rsidP="002F6A28">
      <w:pPr>
        <w:pStyle w:val="Title"/>
        <w:rPr>
          <w:caps w:val="0"/>
          <w:kern w:val="0"/>
        </w:rPr>
      </w:pPr>
      <w:r w:rsidRPr="002F6A28">
        <w:rPr>
          <w:caps w:val="0"/>
          <w:kern w:val="0"/>
        </w:rPr>
        <w:t>NOTIFICATION</w:t>
      </w:r>
    </w:p>
    <w:p w14:paraId="0AE2581E" w14:textId="77777777" w:rsidR="009239F7" w:rsidRPr="002F6A28" w:rsidRDefault="000F1632" w:rsidP="002F6A28">
      <w:pPr>
        <w:jc w:val="center"/>
      </w:pPr>
      <w:r w:rsidRPr="002F6A28">
        <w:t>The following notification is being circulated in accordance with Article 10.6</w:t>
      </w:r>
    </w:p>
    <w:p w14:paraId="285B261B"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A63891" w14:paraId="42FE930A" w14:textId="77777777" w:rsidTr="0069259F">
        <w:tc>
          <w:tcPr>
            <w:tcW w:w="713" w:type="dxa"/>
            <w:tcBorders>
              <w:bottom w:val="single" w:sz="6" w:space="0" w:color="auto"/>
            </w:tcBorders>
            <w:shd w:val="clear" w:color="auto" w:fill="auto"/>
          </w:tcPr>
          <w:p w14:paraId="4BD19DEB" w14:textId="77777777" w:rsidR="00F85C99" w:rsidRPr="002F6A28" w:rsidRDefault="000F1632" w:rsidP="002F6A28">
            <w:pPr>
              <w:spacing w:before="120" w:after="120"/>
              <w:jc w:val="left"/>
            </w:pPr>
            <w:r w:rsidRPr="002F6A28">
              <w:rPr>
                <w:b/>
              </w:rPr>
              <w:t>1.</w:t>
            </w:r>
          </w:p>
        </w:tc>
        <w:tc>
          <w:tcPr>
            <w:tcW w:w="8546" w:type="dxa"/>
            <w:tcBorders>
              <w:bottom w:val="single" w:sz="6" w:space="0" w:color="auto"/>
            </w:tcBorders>
            <w:shd w:val="clear" w:color="auto" w:fill="auto"/>
          </w:tcPr>
          <w:p w14:paraId="43A41E7B" w14:textId="77777777" w:rsidR="00F85C99" w:rsidRPr="002F6A28" w:rsidRDefault="000F1632"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Turkey</w:t>
            </w:r>
            <w:bookmarkEnd w:id="1"/>
            <w:r w:rsidRPr="002F6A28">
              <w:t xml:space="preserve"> </w:t>
            </w:r>
          </w:p>
          <w:p w14:paraId="0A3233EC" w14:textId="77777777" w:rsidR="00F85C99" w:rsidRPr="002F6A28" w:rsidRDefault="000F1632"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A63891" w14:paraId="01FA7E75" w14:textId="77777777" w:rsidTr="0069259F">
        <w:tc>
          <w:tcPr>
            <w:tcW w:w="713" w:type="dxa"/>
            <w:tcBorders>
              <w:top w:val="single" w:sz="6" w:space="0" w:color="auto"/>
              <w:bottom w:val="single" w:sz="6" w:space="0" w:color="auto"/>
            </w:tcBorders>
            <w:shd w:val="clear" w:color="auto" w:fill="auto"/>
          </w:tcPr>
          <w:p w14:paraId="3B5BCA37" w14:textId="77777777" w:rsidR="00F85C99" w:rsidRPr="002F6A28" w:rsidRDefault="000F163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4B6962D1" w14:textId="77777777" w:rsidR="00F85C99" w:rsidRPr="002F6A28" w:rsidRDefault="000F1632"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 xml:space="preserve">The Ministry of Health </w:t>
            </w:r>
            <w:bookmarkEnd w:id="5"/>
          </w:p>
          <w:p w14:paraId="2500C6AA" w14:textId="77777777" w:rsidR="00F85C99" w:rsidRPr="002F6A28" w:rsidRDefault="000F1632"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29D24053" w14:textId="77777777" w:rsidR="00DD79CF" w:rsidRPr="002F6A28" w:rsidRDefault="000F1632" w:rsidP="00AA646C">
            <w:pPr>
              <w:spacing w:after="120"/>
              <w:jc w:val="left"/>
            </w:pPr>
            <w:r w:rsidRPr="002F6A28">
              <w:t xml:space="preserve">Please submit comments to Turkey WTO TBT Enquiry Point, E-mail: </w:t>
            </w:r>
            <w:hyperlink r:id="rId7" w:history="1">
              <w:r w:rsidRPr="002F6A28">
                <w:rPr>
                  <w:color w:val="0000FF"/>
                  <w:u w:val="single"/>
                </w:rPr>
                <w:t>tbt@ticaret.gov.tr</w:t>
              </w:r>
            </w:hyperlink>
            <w:r w:rsidRPr="002F6A28">
              <w:br/>
            </w:r>
            <w:r w:rsidRPr="002F6A28">
              <w:br/>
              <w:t>Turkey WTO TBT Enquiry Point</w:t>
            </w:r>
            <w:r w:rsidRPr="002F6A28">
              <w:br/>
              <w:t>Ministry of Trade</w:t>
            </w:r>
            <w:r w:rsidRPr="002F6A28">
              <w:br/>
              <w:t>DG of Product Safety and Inspection</w:t>
            </w:r>
            <w:r w:rsidRPr="002F6A28">
              <w:br/>
              <w:t xml:space="preserve">Sogutozu Mah. 2180. Sk. No:63 06530 </w:t>
            </w:r>
            <w:r w:rsidRPr="002F6A28">
              <w:br/>
              <w:t xml:space="preserve">Çankaya-Ankara / Turkey </w:t>
            </w:r>
            <w:r w:rsidRPr="002F6A28">
              <w:br/>
              <w:t xml:space="preserve">Tel: +90 (312) 204 89 37 / 89 52 </w:t>
            </w:r>
            <w:r w:rsidRPr="002F6A28">
              <w:br/>
              <w:t xml:space="preserve">Fax: +90 (312) 212 87 68 </w:t>
            </w:r>
            <w:r w:rsidRPr="002F6A28">
              <w:br/>
              <w:t xml:space="preserve">E-mail: </w:t>
            </w:r>
            <w:hyperlink r:id="rId8" w:history="1">
              <w:r w:rsidRPr="002F6A28">
                <w:rPr>
                  <w:color w:val="0000FF"/>
                  <w:u w:val="single"/>
                </w:rPr>
                <w:t>tbt@ticaret.gov.tr</w:t>
              </w:r>
            </w:hyperlink>
            <w:bookmarkEnd w:id="7"/>
          </w:p>
        </w:tc>
      </w:tr>
      <w:tr w:rsidR="00A63891" w14:paraId="44523555" w14:textId="77777777" w:rsidTr="0069259F">
        <w:tc>
          <w:tcPr>
            <w:tcW w:w="713" w:type="dxa"/>
            <w:tcBorders>
              <w:top w:val="single" w:sz="6" w:space="0" w:color="auto"/>
              <w:bottom w:val="single" w:sz="6" w:space="0" w:color="auto"/>
            </w:tcBorders>
            <w:shd w:val="clear" w:color="auto" w:fill="auto"/>
          </w:tcPr>
          <w:p w14:paraId="01D1FADE" w14:textId="77777777" w:rsidR="00F85C99" w:rsidRPr="002F6A28" w:rsidRDefault="000F163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6F91B824" w14:textId="77777777" w:rsidR="00F85C99" w:rsidRPr="0058336F" w:rsidRDefault="000F1632"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A63891" w14:paraId="61CBE989" w14:textId="77777777" w:rsidTr="0069259F">
        <w:tc>
          <w:tcPr>
            <w:tcW w:w="713" w:type="dxa"/>
            <w:tcBorders>
              <w:top w:val="single" w:sz="6" w:space="0" w:color="auto"/>
              <w:bottom w:val="single" w:sz="6" w:space="0" w:color="auto"/>
            </w:tcBorders>
            <w:shd w:val="clear" w:color="auto" w:fill="auto"/>
          </w:tcPr>
          <w:p w14:paraId="20D4E49C" w14:textId="77777777" w:rsidR="00F85C99" w:rsidRPr="002F6A28" w:rsidRDefault="000F1632"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2252E946" w14:textId="77777777" w:rsidR="00F85C99" w:rsidRPr="002F6A28" w:rsidRDefault="000F1632"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Cosmetic products, any substance or mixture intended to be placed in contact with the external parts of the human body (epidermis, hair system, nails, lips, and external genital organs) or with the teeth and the mucous membranes of the oral cavity with a view exclusively or mainly to cleaning them, perfuming them, changing their appearance, protecting them, keeping them in good condition or correcting body </w:t>
            </w:r>
            <w:r w:rsidRPr="00C379C8">
              <w:t>odours</w:t>
            </w:r>
            <w:r w:rsidR="00EE3A11" w:rsidRPr="00C379C8">
              <w:t>, are covered.</w:t>
            </w:r>
            <w:bookmarkStart w:id="20" w:name="sps3a"/>
            <w:bookmarkEnd w:id="20"/>
          </w:p>
        </w:tc>
      </w:tr>
      <w:tr w:rsidR="00A63891" w14:paraId="0C97BE42" w14:textId="77777777" w:rsidTr="0069259F">
        <w:tc>
          <w:tcPr>
            <w:tcW w:w="713" w:type="dxa"/>
            <w:tcBorders>
              <w:top w:val="single" w:sz="6" w:space="0" w:color="auto"/>
              <w:bottom w:val="single" w:sz="6" w:space="0" w:color="auto"/>
            </w:tcBorders>
            <w:shd w:val="clear" w:color="auto" w:fill="auto"/>
          </w:tcPr>
          <w:p w14:paraId="66CB1511" w14:textId="77777777" w:rsidR="00F85C99" w:rsidRPr="002F6A28" w:rsidRDefault="000F1632"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17F42763" w14:textId="77777777" w:rsidR="00F85C99" w:rsidRPr="002F6A28" w:rsidRDefault="000F1632"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Implementing Regulation on Cosmetic Products (22 page(s), in English) and Communiqué on Cosmetic Ingredients (299 page(s), in English). (22 page(s), in English; 299 page(s), in English)</w:t>
            </w:r>
            <w:bookmarkStart w:id="22" w:name="sps5a"/>
            <w:bookmarkStart w:id="23" w:name="sps5c"/>
            <w:bookmarkStart w:id="24" w:name="sps5b"/>
            <w:bookmarkEnd w:id="22"/>
            <w:bookmarkEnd w:id="23"/>
            <w:bookmarkEnd w:id="24"/>
          </w:p>
        </w:tc>
      </w:tr>
      <w:tr w:rsidR="00A63891" w14:paraId="42260660" w14:textId="77777777" w:rsidTr="0069259F">
        <w:tc>
          <w:tcPr>
            <w:tcW w:w="713" w:type="dxa"/>
            <w:tcBorders>
              <w:top w:val="single" w:sz="6" w:space="0" w:color="auto"/>
              <w:bottom w:val="single" w:sz="6" w:space="0" w:color="auto"/>
            </w:tcBorders>
            <w:shd w:val="clear" w:color="auto" w:fill="auto"/>
          </w:tcPr>
          <w:p w14:paraId="346AB3C8" w14:textId="77777777" w:rsidR="00F85C99" w:rsidRPr="002F6A28" w:rsidRDefault="000F1632"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7C7FD645" w14:textId="77777777" w:rsidR="00F85C99" w:rsidRPr="002F6A28" w:rsidRDefault="000F1632"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 Implementing Regulation on Cosmetic Products of Turkey is one of the areas where harmonization with the 1223/2009 (EC) Legislation is continuing as a requirement of the EU-Turkey Customs Union Agreement. </w:t>
            </w:r>
          </w:p>
          <w:p w14:paraId="4F4C145E" w14:textId="77777777" w:rsidR="00FE448B" w:rsidRPr="00C379C8" w:rsidRDefault="000F1632" w:rsidP="002F6A28">
            <w:pPr>
              <w:spacing w:after="120"/>
            </w:pPr>
            <w:r w:rsidRPr="00C379C8">
              <w:t>Accordingly, as the Cosmetics Regulation 1223/2009/EC is frequently updated, the cosmetic product groups listed within the scope of this Regulation also change frequently.</w:t>
            </w:r>
          </w:p>
          <w:p w14:paraId="34B64B5E" w14:textId="77777777" w:rsidR="00FE448B" w:rsidRPr="00C379C8" w:rsidRDefault="000F1632" w:rsidP="002F6A28">
            <w:pPr>
              <w:spacing w:after="120"/>
            </w:pPr>
            <w:r w:rsidRPr="00C379C8">
              <w:t xml:space="preserve">For this reason, in order to ensure the harmonization with the 1223/2009 (EC) Legislation, the Annexes of the Implementing Regulation are rearranged and will be followed under the Communiqué on Cosmetic Ingredients. </w:t>
            </w:r>
          </w:p>
          <w:p w14:paraId="50761A3B" w14:textId="77777777" w:rsidR="00FE448B" w:rsidRPr="00C379C8" w:rsidRDefault="000F1632" w:rsidP="002F6A28">
            <w:pPr>
              <w:spacing w:after="120"/>
            </w:pPr>
            <w:r w:rsidRPr="00C379C8">
              <w:t>In this regard, firstly, the Communiqué on Cosmetic Ingredients will enter into force and  then the Implementing Regulation will enter into force accordingly.</w:t>
            </w:r>
          </w:p>
          <w:p w14:paraId="5DD93567" w14:textId="77777777" w:rsidR="00FE448B" w:rsidRPr="00C379C8" w:rsidRDefault="000F1632" w:rsidP="002F6A28">
            <w:pPr>
              <w:spacing w:after="120"/>
            </w:pPr>
            <w:r w:rsidRPr="00C379C8">
              <w:lastRenderedPageBreak/>
              <w:t>The Communiqué on Cosmetic Ingredients applies to cosmetic products within the scope of the Implementing Regulation on Cosmetic Products published in the Official Gazette dated 23.05.2005 and numbered 25823.</w:t>
            </w:r>
          </w:p>
          <w:p w14:paraId="70E2A6CD" w14:textId="77777777" w:rsidR="00FE448B" w:rsidRPr="00C379C8" w:rsidRDefault="000F1632" w:rsidP="002F6A28">
            <w:pPr>
              <w:spacing w:after="120"/>
            </w:pPr>
            <w:r w:rsidRPr="00C379C8">
              <w:t>The Implementing Regulation is applied to cosmetic products and this Implementing Regulation does not apply to a substance or mixture intended to be ingested, inhaled, injected, or implanted into the human body for the purposes set out in point (ö) of Article (4)(1).</w:t>
            </w:r>
          </w:p>
        </w:tc>
      </w:tr>
      <w:tr w:rsidR="00A63891" w14:paraId="53CEAE0F" w14:textId="77777777" w:rsidTr="0069259F">
        <w:tc>
          <w:tcPr>
            <w:tcW w:w="713" w:type="dxa"/>
            <w:tcBorders>
              <w:top w:val="single" w:sz="6" w:space="0" w:color="auto"/>
              <w:bottom w:val="single" w:sz="6" w:space="0" w:color="auto"/>
            </w:tcBorders>
            <w:shd w:val="clear" w:color="auto" w:fill="auto"/>
          </w:tcPr>
          <w:p w14:paraId="47CF6D1D" w14:textId="77777777" w:rsidR="00F85C99" w:rsidRPr="002F6A28" w:rsidRDefault="000F1632"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7B99BC03" w14:textId="77777777" w:rsidR="00F85C99" w:rsidRPr="002F6A28" w:rsidRDefault="000F1632"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The objective of this Implementing Regulation is to determine principles and procedures relevant to cosmetic products that are made available on the market in order to ensure a high level of protection of human health. The objective of the Communique is to determine the categories of cosmetic products placed on the market and the properties of the ingredients they contain.; Protection of human health or safety; Harmonization</w:t>
            </w:r>
            <w:bookmarkStart w:id="27" w:name="sps7f"/>
            <w:bookmarkEnd w:id="27"/>
          </w:p>
        </w:tc>
      </w:tr>
      <w:tr w:rsidR="00A63891" w14:paraId="3A6D6766" w14:textId="77777777" w:rsidTr="0069259F">
        <w:tc>
          <w:tcPr>
            <w:tcW w:w="713" w:type="dxa"/>
            <w:tcBorders>
              <w:top w:val="single" w:sz="6" w:space="0" w:color="auto"/>
              <w:bottom w:val="single" w:sz="6" w:space="0" w:color="auto"/>
            </w:tcBorders>
            <w:shd w:val="clear" w:color="auto" w:fill="auto"/>
          </w:tcPr>
          <w:p w14:paraId="3AF84FBD" w14:textId="77777777" w:rsidR="00F85C99" w:rsidRPr="002F6A28" w:rsidRDefault="000F1632"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6317DAC7" w14:textId="77777777" w:rsidR="00072B36" w:rsidRPr="002F6A28" w:rsidRDefault="000F1632"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2530EB52" w14:textId="77777777" w:rsidR="00F85C99" w:rsidRPr="002F6A28" w:rsidRDefault="000F1632" w:rsidP="009E75ED">
            <w:pPr>
              <w:spacing w:before="120" w:after="120"/>
            </w:pPr>
            <w:r w:rsidRPr="002F6A28">
              <w:rPr>
                <w:bCs/>
              </w:rPr>
              <w:t>- The Implementing Regulation has been drawn up based on Article 7 of Law No 5324 on Cosmetic Products dated 24/3/2005 and Article 508 and 796 of Presidential Decree No 4 and Law No 7223 on Product Safety and Technical Regulations dated 05/03/2020.</w:t>
            </w:r>
          </w:p>
          <w:p w14:paraId="60C07943" w14:textId="77777777" w:rsidR="00DD79CF" w:rsidRPr="002F6A28" w:rsidRDefault="000F1632" w:rsidP="009E75ED">
            <w:pPr>
              <w:spacing w:after="120"/>
              <w:rPr>
                <w:bCs/>
              </w:rPr>
            </w:pPr>
            <w:r w:rsidRPr="002F6A28">
              <w:rPr>
                <w:bCs/>
              </w:rPr>
              <w:t>The Implementing Regulation is prepared according to Regulation (EC) No 1223/2009 of the European Parliament and of the Council as part of compliance with the European Union legislation.</w:t>
            </w:r>
          </w:p>
          <w:p w14:paraId="52F8DC53" w14:textId="77777777" w:rsidR="00DD79CF" w:rsidRPr="002F6A28" w:rsidRDefault="000F1632" w:rsidP="009E75ED">
            <w:pPr>
              <w:spacing w:after="120"/>
              <w:rPr>
                <w:bCs/>
              </w:rPr>
            </w:pPr>
            <w:r w:rsidRPr="002F6A28">
              <w:rPr>
                <w:bCs/>
              </w:rPr>
              <w:t>- The Communiqué on Cosmetic Ingredients has been prepared based on the Regulation on Cosmetic Products published in the Official Gazette dated 23/05/2005 and numbered 25823.</w:t>
            </w:r>
          </w:p>
          <w:p w14:paraId="302945F4" w14:textId="77777777" w:rsidR="00DD79CF" w:rsidRPr="002F6A28" w:rsidRDefault="000F1632" w:rsidP="009E75ED">
            <w:pPr>
              <w:spacing w:after="120"/>
              <w:rPr>
                <w:bCs/>
              </w:rPr>
            </w:pPr>
            <w:r w:rsidRPr="002F6A28">
              <w:rPr>
                <w:bCs/>
              </w:rPr>
              <w:t>The Communiqué on Cosmetic Ingredients is prepared taking Annexes II to VI of the Regulation (EC) No 1223/2009 of the European Parliament and of the Council into account as part of compliance with the European Union legislation. Besides, Annexes of this Communique shall be updated in line with current developments.</w:t>
            </w:r>
          </w:p>
        </w:tc>
      </w:tr>
      <w:tr w:rsidR="00A63891" w14:paraId="38F18EF3" w14:textId="77777777" w:rsidTr="00AE6CC8">
        <w:trPr>
          <w:cantSplit/>
        </w:trPr>
        <w:tc>
          <w:tcPr>
            <w:tcW w:w="713" w:type="dxa"/>
            <w:tcBorders>
              <w:top w:val="single" w:sz="6" w:space="0" w:color="auto"/>
              <w:bottom w:val="single" w:sz="6" w:space="0" w:color="auto"/>
            </w:tcBorders>
            <w:shd w:val="clear" w:color="auto" w:fill="auto"/>
          </w:tcPr>
          <w:p w14:paraId="12249205" w14:textId="77777777" w:rsidR="00EE3A11" w:rsidRPr="002F6A28" w:rsidRDefault="000F1632"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200274C1" w14:textId="77777777" w:rsidR="00EE3A11" w:rsidRPr="002F6A28" w:rsidRDefault="000F1632"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The regulation will be adopted upon its publication.</w:t>
            </w:r>
            <w:bookmarkEnd w:id="31"/>
          </w:p>
          <w:p w14:paraId="1945C6AA" w14:textId="77777777" w:rsidR="00A42D8A" w:rsidRDefault="000F1632" w:rsidP="008953C4">
            <w:pPr>
              <w:spacing w:after="120"/>
              <w:jc w:val="left"/>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p>
          <w:p w14:paraId="24E3243A" w14:textId="77777777" w:rsidR="00EE3A11" w:rsidRPr="002F6A28" w:rsidRDefault="000F1632" w:rsidP="008953C4">
            <w:pPr>
              <w:spacing w:after="120"/>
              <w:jc w:val="left"/>
            </w:pPr>
            <w:r w:rsidRPr="002F6A28">
              <w:t xml:space="preserve">- The Implementing Regulation shall enter into force six months after the date of its publication. Article 16 of this Implementing Regulation shall apply on the date of its publication. </w:t>
            </w:r>
            <w:r w:rsidRPr="002F6A28">
              <w:br/>
              <w:t>- The Communique on Cosmetic Ingredients shall enter into force on the day its publication.</w:t>
            </w:r>
            <w:bookmarkEnd w:id="34"/>
          </w:p>
        </w:tc>
      </w:tr>
      <w:tr w:rsidR="00A63891" w14:paraId="5E97A2F6" w14:textId="77777777" w:rsidTr="0069259F">
        <w:tc>
          <w:tcPr>
            <w:tcW w:w="713" w:type="dxa"/>
            <w:tcBorders>
              <w:top w:val="single" w:sz="6" w:space="0" w:color="auto"/>
              <w:bottom w:val="single" w:sz="6" w:space="0" w:color="auto"/>
            </w:tcBorders>
            <w:shd w:val="clear" w:color="auto" w:fill="auto"/>
          </w:tcPr>
          <w:p w14:paraId="2605DDDD" w14:textId="77777777" w:rsidR="00F85C99" w:rsidRPr="002F6A28" w:rsidRDefault="000F1632"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A1D3C1B" w14:textId="77777777" w:rsidR="00F85C99" w:rsidRPr="002F6A28" w:rsidRDefault="000F1632"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of comment period for WTO Member States are provided both for the Draft Implementing Regulation on Cosmetic Products (22 page(s), in English) and the Communiqué on Cosmetic Ingredients (299 page(s), in English).</w:t>
            </w:r>
            <w:bookmarkStart w:id="36" w:name="sps12a"/>
            <w:bookmarkEnd w:id="36"/>
          </w:p>
        </w:tc>
      </w:tr>
      <w:tr w:rsidR="00A63891" w14:paraId="3B1363C9" w14:textId="77777777" w:rsidTr="0069259F">
        <w:tc>
          <w:tcPr>
            <w:tcW w:w="713" w:type="dxa"/>
            <w:tcBorders>
              <w:top w:val="single" w:sz="6" w:space="0" w:color="auto"/>
            </w:tcBorders>
            <w:shd w:val="clear" w:color="auto" w:fill="auto"/>
          </w:tcPr>
          <w:p w14:paraId="7A539852" w14:textId="77777777" w:rsidR="00F85C99" w:rsidRPr="002F6A28" w:rsidRDefault="000F1632"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740783A3" w14:textId="77777777" w:rsidR="00F85C99" w:rsidRPr="002F6A28" w:rsidRDefault="000F1632"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5F51FC2C" w14:textId="77777777" w:rsidR="00A42D8A" w:rsidRDefault="009C4150" w:rsidP="00B16145">
            <w:pPr>
              <w:keepNext/>
              <w:keepLines/>
              <w:spacing w:before="120" w:after="120"/>
              <w:jc w:val="left"/>
            </w:pPr>
            <w:hyperlink r:id="rId9" w:history="1">
              <w:r w:rsidR="000F1632" w:rsidRPr="002F6A28">
                <w:rPr>
                  <w:color w:val="0000FF"/>
                  <w:u w:val="single"/>
                </w:rPr>
                <w:t>https://members.wto.org/crnattachments/2021/TBT/TUR/21_4210_00_e.pdf</w:t>
              </w:r>
            </w:hyperlink>
          </w:p>
          <w:p w14:paraId="67441CD7" w14:textId="77777777" w:rsidR="00DD79CF" w:rsidRPr="002F6A28" w:rsidRDefault="009C4150" w:rsidP="00B16145">
            <w:pPr>
              <w:keepNext/>
              <w:keepLines/>
              <w:spacing w:before="120" w:after="120"/>
              <w:jc w:val="left"/>
            </w:pPr>
            <w:hyperlink r:id="rId10" w:history="1">
              <w:r w:rsidR="000F1632" w:rsidRPr="005C2390">
                <w:rPr>
                  <w:rStyle w:val="Hyperlink"/>
                </w:rPr>
                <w:t>https://members.wto.org/crnattachments/2021/TBT/TUR/21_4210_01_e.pdf</w:t>
              </w:r>
            </w:hyperlink>
            <w:bookmarkEnd w:id="40"/>
          </w:p>
        </w:tc>
      </w:tr>
    </w:tbl>
    <w:p w14:paraId="71E7DD46" w14:textId="77777777" w:rsidR="00EE3A11" w:rsidRPr="002F6A28" w:rsidRDefault="00EE3A11" w:rsidP="002F6A28"/>
    <w:sectPr w:rsidR="00EE3A11" w:rsidRPr="002F6A28"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02306" w14:textId="77777777" w:rsidR="00791A7B" w:rsidRDefault="000F1632">
      <w:r>
        <w:separator/>
      </w:r>
    </w:p>
  </w:endnote>
  <w:endnote w:type="continuationSeparator" w:id="0">
    <w:p w14:paraId="4F315FD1" w14:textId="77777777" w:rsidR="00791A7B" w:rsidRDefault="000F1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60D45" w14:textId="77777777" w:rsidR="009239F7" w:rsidRPr="002F6A28" w:rsidRDefault="000F1632"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DB99C" w14:textId="77777777" w:rsidR="009239F7" w:rsidRPr="002F6A28" w:rsidRDefault="000F1632"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27D57" w14:textId="77777777" w:rsidR="00EE3A11" w:rsidRPr="002F6A28" w:rsidRDefault="000F1632">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0BCAA" w14:textId="77777777" w:rsidR="00791A7B" w:rsidRDefault="000F1632">
      <w:r>
        <w:separator/>
      </w:r>
    </w:p>
  </w:footnote>
  <w:footnote w:type="continuationSeparator" w:id="0">
    <w:p w14:paraId="1384D85B" w14:textId="77777777" w:rsidR="00791A7B" w:rsidRDefault="000F1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146C0" w14:textId="77777777" w:rsidR="009239F7" w:rsidRPr="002F6A28" w:rsidRDefault="000F1632" w:rsidP="009239F7">
    <w:pPr>
      <w:pStyle w:val="Header"/>
      <w:pBdr>
        <w:bottom w:val="single" w:sz="4" w:space="1" w:color="auto"/>
      </w:pBdr>
      <w:tabs>
        <w:tab w:val="clear" w:pos="4513"/>
        <w:tab w:val="clear" w:pos="9027"/>
      </w:tabs>
      <w:jc w:val="center"/>
    </w:pPr>
    <w:r w:rsidRPr="002F6A28">
      <w:t>tbtSymbol</w:t>
    </w:r>
  </w:p>
  <w:p w14:paraId="1C83E2A8" w14:textId="77777777" w:rsidR="009239F7" w:rsidRPr="002F6A28" w:rsidRDefault="009239F7" w:rsidP="009239F7">
    <w:pPr>
      <w:pStyle w:val="Header"/>
      <w:pBdr>
        <w:bottom w:val="single" w:sz="4" w:space="1" w:color="auto"/>
      </w:pBdr>
      <w:tabs>
        <w:tab w:val="clear" w:pos="4513"/>
        <w:tab w:val="clear" w:pos="9027"/>
      </w:tabs>
      <w:jc w:val="center"/>
    </w:pPr>
  </w:p>
  <w:p w14:paraId="0A9B15A2" w14:textId="77777777" w:rsidR="009239F7" w:rsidRPr="002F6A28" w:rsidRDefault="000F1632"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A99B014"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9199D" w14:textId="77777777" w:rsidR="009239F7" w:rsidRPr="002F6A28" w:rsidRDefault="000F1632" w:rsidP="009239F7">
    <w:pPr>
      <w:pStyle w:val="Header"/>
      <w:pBdr>
        <w:bottom w:val="single" w:sz="4" w:space="1" w:color="auto"/>
      </w:pBdr>
      <w:tabs>
        <w:tab w:val="clear" w:pos="4513"/>
        <w:tab w:val="clear" w:pos="9027"/>
      </w:tabs>
      <w:jc w:val="center"/>
    </w:pPr>
    <w:bookmarkStart w:id="41" w:name="spsSymbolHeader"/>
    <w:r w:rsidRPr="002F6A28">
      <w:t>G/TBT/N/TUR/185</w:t>
    </w:r>
    <w:bookmarkEnd w:id="41"/>
  </w:p>
  <w:p w14:paraId="44588C5A" w14:textId="77777777" w:rsidR="009239F7" w:rsidRPr="002F6A28" w:rsidRDefault="009239F7" w:rsidP="009239F7">
    <w:pPr>
      <w:pStyle w:val="Header"/>
      <w:pBdr>
        <w:bottom w:val="single" w:sz="4" w:space="1" w:color="auto"/>
      </w:pBdr>
      <w:tabs>
        <w:tab w:val="clear" w:pos="4513"/>
        <w:tab w:val="clear" w:pos="9027"/>
      </w:tabs>
      <w:jc w:val="center"/>
    </w:pPr>
  </w:p>
  <w:p w14:paraId="140D3D41" w14:textId="77777777" w:rsidR="009239F7" w:rsidRPr="002F6A28" w:rsidRDefault="000F1632"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AF390F2"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63891" w14:paraId="7A89907E" w14:textId="77777777" w:rsidTr="008612A9">
      <w:trPr>
        <w:trHeight w:val="240"/>
        <w:jc w:val="center"/>
      </w:trPr>
      <w:tc>
        <w:tcPr>
          <w:tcW w:w="3794" w:type="dxa"/>
          <w:shd w:val="clear" w:color="auto" w:fill="FFFFFF"/>
          <w:tcMar>
            <w:left w:w="108" w:type="dxa"/>
            <w:right w:w="108" w:type="dxa"/>
          </w:tcMar>
          <w:vAlign w:val="center"/>
        </w:tcPr>
        <w:p w14:paraId="116EE54E"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665F8BF8" w14:textId="77777777" w:rsidR="00ED54E0" w:rsidRPr="009239F7" w:rsidRDefault="00ED54E0" w:rsidP="00B801E9">
          <w:pPr>
            <w:jc w:val="right"/>
            <w:rPr>
              <w:b/>
              <w:color w:val="FF0000"/>
              <w:szCs w:val="16"/>
            </w:rPr>
          </w:pPr>
        </w:p>
      </w:tc>
    </w:tr>
    <w:bookmarkEnd w:id="42"/>
    <w:tr w:rsidR="00A63891" w14:paraId="1D1C16D8" w14:textId="77777777" w:rsidTr="008612A9">
      <w:trPr>
        <w:trHeight w:val="213"/>
        <w:jc w:val="center"/>
      </w:trPr>
      <w:tc>
        <w:tcPr>
          <w:tcW w:w="3794" w:type="dxa"/>
          <w:vMerge w:val="restart"/>
          <w:shd w:val="clear" w:color="auto" w:fill="FFFFFF"/>
          <w:tcMar>
            <w:left w:w="0" w:type="dxa"/>
            <w:right w:w="0" w:type="dxa"/>
          </w:tcMar>
        </w:tcPr>
        <w:p w14:paraId="0A792517" w14:textId="77777777" w:rsidR="00ED54E0" w:rsidRPr="009239F7" w:rsidRDefault="000F1632" w:rsidP="00B801E9">
          <w:pPr>
            <w:jc w:val="left"/>
          </w:pPr>
          <w:r>
            <w:rPr>
              <w:noProof/>
              <w:lang w:eastAsia="en-GB"/>
            </w:rPr>
            <w:drawing>
              <wp:inline distT="0" distB="0" distL="0" distR="0" wp14:anchorId="6F9C0CBB" wp14:editId="50A148F6">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662170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490ABCF" w14:textId="77777777" w:rsidR="00ED54E0" w:rsidRPr="009239F7" w:rsidRDefault="00ED54E0" w:rsidP="00B801E9">
          <w:pPr>
            <w:jc w:val="right"/>
            <w:rPr>
              <w:b/>
              <w:szCs w:val="16"/>
            </w:rPr>
          </w:pPr>
        </w:p>
      </w:tc>
    </w:tr>
    <w:tr w:rsidR="00A63891" w14:paraId="641AB4E9" w14:textId="77777777" w:rsidTr="008612A9">
      <w:trPr>
        <w:trHeight w:val="868"/>
        <w:jc w:val="center"/>
      </w:trPr>
      <w:tc>
        <w:tcPr>
          <w:tcW w:w="3794" w:type="dxa"/>
          <w:vMerge/>
          <w:shd w:val="clear" w:color="auto" w:fill="FFFFFF"/>
          <w:tcMar>
            <w:left w:w="108" w:type="dxa"/>
            <w:right w:w="108" w:type="dxa"/>
          </w:tcMar>
        </w:tcPr>
        <w:p w14:paraId="59A50C7F"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2BDD4E89" w14:textId="77777777" w:rsidR="009239F7" w:rsidRPr="002F6A28" w:rsidRDefault="000F1632" w:rsidP="00B801E9">
          <w:pPr>
            <w:jc w:val="right"/>
            <w:rPr>
              <w:b/>
              <w:szCs w:val="16"/>
            </w:rPr>
          </w:pPr>
          <w:bookmarkStart w:id="43" w:name="bmkSymbols"/>
          <w:r w:rsidRPr="002F6A28">
            <w:rPr>
              <w:b/>
              <w:szCs w:val="16"/>
            </w:rPr>
            <w:t>G/TBT/N/TUR/185</w:t>
          </w:r>
          <w:bookmarkEnd w:id="43"/>
        </w:p>
      </w:tc>
    </w:tr>
    <w:tr w:rsidR="00A63891" w14:paraId="58FD6A6C" w14:textId="77777777" w:rsidTr="008612A9">
      <w:trPr>
        <w:trHeight w:val="240"/>
        <w:jc w:val="center"/>
      </w:trPr>
      <w:tc>
        <w:tcPr>
          <w:tcW w:w="3794" w:type="dxa"/>
          <w:vMerge/>
          <w:shd w:val="clear" w:color="auto" w:fill="FFFFFF"/>
          <w:tcMar>
            <w:left w:w="108" w:type="dxa"/>
            <w:right w:w="108" w:type="dxa"/>
          </w:tcMar>
          <w:vAlign w:val="center"/>
        </w:tcPr>
        <w:p w14:paraId="6F9B31FF" w14:textId="77777777" w:rsidR="00ED54E0" w:rsidRPr="009239F7" w:rsidRDefault="00ED54E0" w:rsidP="00B801E9"/>
      </w:tc>
      <w:tc>
        <w:tcPr>
          <w:tcW w:w="5448" w:type="dxa"/>
          <w:gridSpan w:val="2"/>
          <w:shd w:val="clear" w:color="auto" w:fill="FFFFFF"/>
          <w:tcMar>
            <w:left w:w="108" w:type="dxa"/>
            <w:right w:w="108" w:type="dxa"/>
          </w:tcMar>
          <w:vAlign w:val="center"/>
        </w:tcPr>
        <w:p w14:paraId="2FD9FE4C" w14:textId="498549B8" w:rsidR="00ED54E0" w:rsidRPr="009239F7" w:rsidRDefault="000F1632" w:rsidP="00B801E9">
          <w:pPr>
            <w:jc w:val="right"/>
            <w:rPr>
              <w:szCs w:val="16"/>
            </w:rPr>
          </w:pPr>
          <w:bookmarkStart w:id="44" w:name="spsDateDistribution"/>
          <w:bookmarkStart w:id="45" w:name="bmkDate"/>
          <w:bookmarkEnd w:id="44"/>
          <w:bookmarkEnd w:id="45"/>
          <w:r>
            <w:rPr>
              <w:szCs w:val="16"/>
            </w:rPr>
            <w:t>17 June 2021</w:t>
          </w:r>
        </w:p>
      </w:tc>
    </w:tr>
    <w:tr w:rsidR="00A63891" w14:paraId="100B0120"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CE88FA6" w14:textId="68D70C12" w:rsidR="00ED54E0" w:rsidRPr="009239F7" w:rsidRDefault="000F1632"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324B0A">
            <w:rPr>
              <w:color w:val="FF0000"/>
              <w:szCs w:val="16"/>
            </w:rPr>
            <w:t>4970</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50DB81AF" w14:textId="77777777" w:rsidR="00ED54E0" w:rsidRPr="009239F7" w:rsidRDefault="000F1632"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A63891" w14:paraId="310E9AE3"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136E758" w14:textId="77777777" w:rsidR="00ED54E0" w:rsidRPr="009239F7" w:rsidRDefault="000F1632"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0255CFB9" w14:textId="77777777" w:rsidR="00ED54E0" w:rsidRPr="002F6A28" w:rsidRDefault="000F1632"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1858D687"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9A89388">
      <w:start w:val="1"/>
      <w:numFmt w:val="decimal"/>
      <w:pStyle w:val="SummaryText"/>
      <w:lvlText w:val="%1."/>
      <w:lvlJc w:val="left"/>
      <w:pPr>
        <w:ind w:left="360" w:hanging="360"/>
      </w:pPr>
    </w:lvl>
    <w:lvl w:ilvl="1" w:tplc="4E4E89D6" w:tentative="1">
      <w:start w:val="1"/>
      <w:numFmt w:val="lowerLetter"/>
      <w:lvlText w:val="%2."/>
      <w:lvlJc w:val="left"/>
      <w:pPr>
        <w:ind w:left="1080" w:hanging="360"/>
      </w:pPr>
    </w:lvl>
    <w:lvl w:ilvl="2" w:tplc="377620AE" w:tentative="1">
      <w:start w:val="1"/>
      <w:numFmt w:val="lowerRoman"/>
      <w:lvlText w:val="%3."/>
      <w:lvlJc w:val="right"/>
      <w:pPr>
        <w:ind w:left="1800" w:hanging="180"/>
      </w:pPr>
    </w:lvl>
    <w:lvl w:ilvl="3" w:tplc="178CB482" w:tentative="1">
      <w:start w:val="1"/>
      <w:numFmt w:val="decimal"/>
      <w:lvlText w:val="%4."/>
      <w:lvlJc w:val="left"/>
      <w:pPr>
        <w:ind w:left="2520" w:hanging="360"/>
      </w:pPr>
    </w:lvl>
    <w:lvl w:ilvl="4" w:tplc="4FAA89F8" w:tentative="1">
      <w:start w:val="1"/>
      <w:numFmt w:val="lowerLetter"/>
      <w:lvlText w:val="%5."/>
      <w:lvlJc w:val="left"/>
      <w:pPr>
        <w:ind w:left="3240" w:hanging="360"/>
      </w:pPr>
    </w:lvl>
    <w:lvl w:ilvl="5" w:tplc="7012BCC4" w:tentative="1">
      <w:start w:val="1"/>
      <w:numFmt w:val="lowerRoman"/>
      <w:lvlText w:val="%6."/>
      <w:lvlJc w:val="right"/>
      <w:pPr>
        <w:ind w:left="3960" w:hanging="180"/>
      </w:pPr>
    </w:lvl>
    <w:lvl w:ilvl="6" w:tplc="235CF004" w:tentative="1">
      <w:start w:val="1"/>
      <w:numFmt w:val="decimal"/>
      <w:lvlText w:val="%7."/>
      <w:lvlJc w:val="left"/>
      <w:pPr>
        <w:ind w:left="4680" w:hanging="360"/>
      </w:pPr>
    </w:lvl>
    <w:lvl w:ilvl="7" w:tplc="88083622" w:tentative="1">
      <w:start w:val="1"/>
      <w:numFmt w:val="lowerLetter"/>
      <w:lvlText w:val="%8."/>
      <w:lvlJc w:val="left"/>
      <w:pPr>
        <w:ind w:left="5400" w:hanging="360"/>
      </w:pPr>
    </w:lvl>
    <w:lvl w:ilvl="8" w:tplc="0D2481C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0F1632"/>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24B0A"/>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E6E99"/>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2390"/>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91A7B"/>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42D8A"/>
    <w:rsid w:val="00A6057A"/>
    <w:rsid w:val="00A611FF"/>
    <w:rsid w:val="00A63891"/>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D79CF"/>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35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customStyle="1" w:styleId="UnresolvedMention1">
    <w:name w:val="Unresolved Mention1"/>
    <w:basedOn w:val="DefaultParagraphFont"/>
    <w:uiPriority w:val="99"/>
    <w:rsid w:val="00A42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ticaret.gov.t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bt@ticaret.gov.t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21/TBT/TUR/21_4210_01_e.pdf" TargetMode="External"/><Relationship Id="rId4" Type="http://schemas.openxmlformats.org/officeDocument/2006/relationships/webSettings" Target="webSettings.xml"/><Relationship Id="rId9" Type="http://schemas.openxmlformats.org/officeDocument/2006/relationships/hyperlink" Target="https://members.wto.org/crnattachments/2021/TBT/TUR/21_4210_00_e.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803</Words>
  <Characters>4541</Characters>
  <Application>Microsoft Office Word</Application>
  <DocSecurity>0</DocSecurity>
  <Lines>93</Lines>
  <Paragraphs>40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2021-06-17T11:57:00Z</dcterms:created>
  <dcterms:modified xsi:type="dcterms:W3CDTF">2021-06-17T12:29:00Z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