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4354C" w:rsidP="002F6A28">
      <w:pPr>
        <w:pStyle w:val="Titre"/>
        <w:rPr>
          <w:caps w:val="0"/>
          <w:kern w:val="0"/>
        </w:rPr>
      </w:pPr>
      <w:r w:rsidRPr="002F6A28">
        <w:rPr>
          <w:caps w:val="0"/>
          <w:kern w:val="0"/>
        </w:rPr>
        <w:t>NOTIFICATION</w:t>
      </w:r>
    </w:p>
    <w:p w:rsidR="009239F7" w:rsidRPr="002F6A28" w:rsidRDefault="0044354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349C" w:rsidTr="0069259F">
        <w:tc>
          <w:tcPr>
            <w:tcW w:w="713" w:type="dxa"/>
            <w:tcBorders>
              <w:bottom w:val="single" w:sz="6" w:space="0" w:color="auto"/>
            </w:tcBorders>
            <w:shd w:val="clear" w:color="auto" w:fill="auto"/>
          </w:tcPr>
          <w:p w:rsidR="00F85C99" w:rsidRPr="002F6A28" w:rsidRDefault="0044354C" w:rsidP="005F490A">
            <w:pPr>
              <w:spacing w:before="120" w:after="120"/>
            </w:pPr>
            <w:r w:rsidRPr="002F6A28">
              <w:rPr>
                <w:b/>
              </w:rPr>
              <w:t>1.</w:t>
            </w:r>
          </w:p>
        </w:tc>
        <w:tc>
          <w:tcPr>
            <w:tcW w:w="8546" w:type="dxa"/>
            <w:tcBorders>
              <w:bottom w:val="single" w:sz="6" w:space="0" w:color="auto"/>
            </w:tcBorders>
            <w:shd w:val="clear" w:color="auto" w:fill="auto"/>
          </w:tcPr>
          <w:p w:rsidR="00F85C99" w:rsidRPr="002F6A28" w:rsidRDefault="0044354C" w:rsidP="005F490A">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bookmarkStart w:id="2" w:name="_GoBack"/>
            <w:bookmarkEnd w:id="2"/>
          </w:p>
          <w:p w:rsidR="00F85C99" w:rsidRPr="002F6A28" w:rsidRDefault="0044354C" w:rsidP="005F490A">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A2349C" w:rsidRPr="002F6A28" w:rsidRDefault="0044354C" w:rsidP="005F490A">
            <w:r w:rsidRPr="002F6A28">
              <w:t>Environmental Protection Administration</w:t>
            </w:r>
          </w:p>
          <w:p w:rsidR="00A2349C" w:rsidRPr="002F6A28" w:rsidRDefault="0044354C" w:rsidP="005F490A">
            <w:r w:rsidRPr="002F6A28">
              <w:t xml:space="preserve">83, </w:t>
            </w:r>
            <w:proofErr w:type="spellStart"/>
            <w:r w:rsidRPr="002F6A28">
              <w:t>Zhoughua</w:t>
            </w:r>
            <w:proofErr w:type="spellEnd"/>
            <w:r w:rsidRPr="002F6A28">
              <w:t xml:space="preserve"> Road, Section 1</w:t>
            </w:r>
          </w:p>
          <w:p w:rsidR="00A2349C" w:rsidRPr="002F6A28" w:rsidRDefault="0044354C" w:rsidP="005F490A">
            <w:r w:rsidRPr="002F6A28">
              <w:t>Taipei City 100, Taiwan</w:t>
            </w:r>
          </w:p>
          <w:p w:rsidR="00A2349C" w:rsidRPr="002F6A28" w:rsidRDefault="0044354C" w:rsidP="005F490A">
            <w:r w:rsidRPr="002F6A28">
              <w:t>Tel.: (886-2) 2311-7722</w:t>
            </w:r>
          </w:p>
          <w:p w:rsidR="00A2349C" w:rsidRPr="002F6A28" w:rsidRDefault="0044354C" w:rsidP="005F490A">
            <w:r w:rsidRPr="002F6A28">
              <w:t>Fax: (886-2) 2331-7741</w:t>
            </w:r>
          </w:p>
          <w:p w:rsidR="00EC2E3C" w:rsidRDefault="0044354C" w:rsidP="005F490A">
            <w:pPr>
              <w:spacing w:after="120"/>
            </w:pPr>
            <w:r w:rsidRPr="002F6A28">
              <w:t xml:space="preserve">E-mail: </w:t>
            </w:r>
            <w:hyperlink r:id="rId7" w:history="1">
              <w:r w:rsidR="00EC2E3C" w:rsidRPr="00A92E9C">
                <w:rPr>
                  <w:rStyle w:val="Lienhypertexte"/>
                </w:rPr>
                <w:t>pishin.teng@epa.gov.tw</w:t>
              </w:r>
            </w:hyperlink>
            <w:bookmarkEnd w:id="6"/>
          </w:p>
          <w:p w:rsidR="00F85C99" w:rsidRPr="002F6A28" w:rsidRDefault="0044354C" w:rsidP="005F490A">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4354C" w:rsidP="005F490A">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EC2E3C"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EC2E3C" w:rsidRPr="002F6A28">
              <w:rPr>
                <w:b/>
              </w:rPr>
              <w:t> </w:t>
            </w:r>
            <w:r w:rsidRPr="002F6A28">
              <w:rPr>
                <w:b/>
              </w:rPr>
              <w:t xml:space="preserve">], </w:t>
            </w:r>
            <w:bookmarkStart w:id="13" w:name="X_TBT_Reg_3D"/>
            <w:r w:rsidRPr="002F6A28">
              <w:rPr>
                <w:b/>
              </w:rPr>
              <w:t>5.7.1</w:t>
            </w:r>
            <w:bookmarkEnd w:id="13"/>
            <w:r w:rsidRPr="002F6A28">
              <w:rPr>
                <w:b/>
              </w:rPr>
              <w:t xml:space="preserve"> [</w:t>
            </w:r>
            <w:r w:rsidR="00EC2E3C"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pPr>
            <w:bookmarkStart w:id="16"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A.</w:t>
            </w:r>
            <w:r w:rsidR="00B400C9">
              <w:rPr>
                <w:bCs/>
              </w:rPr>
              <w:t> </w:t>
            </w:r>
            <w:r w:rsidRPr="002F6A28">
              <w:rPr>
                <w:bCs/>
              </w:rPr>
              <w:t>Cosmetics used for washing hair, cosmetics used for bathing, cosmetics used for face-washing, and soap as defined in relevant provisions of the Cosmetic Hygiene and Safety Act. B. Facial scrub, and C. Toothpaste.</w:t>
            </w:r>
            <w:bookmarkEnd w:id="17"/>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Amendment to Restrictions on the Manufacture, Import, and Sale of Personal Care and Cosmetics Products Containing Plastic Microbeads (Draft) (5 page(s), in English; 4 page(s), in Chinese)</w:t>
            </w:r>
            <w:bookmarkStart w:id="20" w:name="sps5c"/>
            <w:bookmarkStart w:id="21" w:name="sps5b"/>
            <w:bookmarkEnd w:id="19"/>
            <w:bookmarkEnd w:id="20"/>
            <w:bookmarkEnd w:id="21"/>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bookmarkStart w:id="22" w:name="X_TBT_Reg_6A"/>
            <w:r w:rsidRPr="002F6A28">
              <w:rPr>
                <w:b/>
              </w:rPr>
              <w:t>Description of content</w:t>
            </w:r>
            <w:bookmarkEnd w:id="22"/>
            <w:r w:rsidRPr="002F6A28">
              <w:rPr>
                <w:b/>
              </w:rPr>
              <w:t>:</w:t>
            </w:r>
            <w:r w:rsidR="00FE448B" w:rsidRPr="00C379C8">
              <w:t xml:space="preserve"> </w:t>
            </w:r>
            <w:r w:rsidRPr="002F6A28">
              <w:rPr>
                <w:lang w:eastAsia="en-GB"/>
              </w:rPr>
              <w:t xml:space="preserve">With a view to protecting marine environment from plastic microbeads influence, the Environmental Protection Administration intends to propose amendments to the restrictions on the manufacture, import and sale of personal care and cosmetics products containing particles by extending the scope to cover personal care and cosmetic products containing non-natural polymers, such as solid synthetic waxes. The proposed amendments </w:t>
            </w:r>
            <w:proofErr w:type="gramStart"/>
            <w:r w:rsidRPr="002F6A28">
              <w:rPr>
                <w:lang w:eastAsia="en-GB"/>
              </w:rPr>
              <w:t>was</w:t>
            </w:r>
            <w:proofErr w:type="gramEnd"/>
            <w:r w:rsidRPr="002F6A28">
              <w:rPr>
                <w:lang w:eastAsia="en-GB"/>
              </w:rPr>
              <w:t xml:space="preserve"> drawn up by referring to Sweden's restrictive regulations on plastic microbeads in personal care and cosmetics products. Two transition periods will be provided for the businesses to comply with the new requirements. For manufacturers and importers, the requirements will be effective on 1 September 2019; for vendors, the requirements will be effective on 1 March 2020.</w:t>
            </w:r>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bookmarkStart w:id="23" w:name="X_TBT_Reg_7A"/>
            <w:r w:rsidRPr="002F6A28">
              <w:rPr>
                <w:b/>
              </w:rPr>
              <w:t>Objective and rationale, including the nature of urgent problems where applicable</w:t>
            </w:r>
            <w:bookmarkEnd w:id="23"/>
            <w:r w:rsidRPr="002F6A28">
              <w:rPr>
                <w:b/>
              </w:rPr>
              <w:t>:</w:t>
            </w:r>
            <w:bookmarkStart w:id="24" w:name="sps7f"/>
            <w:r w:rsidR="00EC2E3C" w:rsidRPr="00C379C8">
              <w:t xml:space="preserve"> </w:t>
            </w:r>
            <w:r w:rsidRPr="002F6A28">
              <w:t>Protection of the environment</w:t>
            </w:r>
            <w:bookmarkEnd w:id="24"/>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44354C" w:rsidP="005F490A">
            <w:pPr>
              <w:keepNext/>
              <w:keepLines/>
              <w:spacing w:before="120" w:after="120"/>
            </w:pPr>
            <w:bookmarkStart w:id="25" w:name="X_TBT_Reg_8A"/>
            <w:r w:rsidRPr="002F6A28">
              <w:rPr>
                <w:b/>
              </w:rPr>
              <w:t>Relevant documents</w:t>
            </w:r>
            <w:bookmarkEnd w:id="25"/>
            <w:r w:rsidRPr="002F6A28">
              <w:rPr>
                <w:b/>
              </w:rPr>
              <w:t>:</w:t>
            </w:r>
            <w:r w:rsidR="00EE3A11" w:rsidRPr="002F6A28">
              <w:t xml:space="preserve"> </w:t>
            </w:r>
          </w:p>
          <w:p w:rsidR="00A2349C" w:rsidRPr="002F6A28" w:rsidRDefault="0044354C" w:rsidP="005F490A">
            <w:pPr>
              <w:keepNext/>
              <w:keepLines/>
              <w:numPr>
                <w:ilvl w:val="0"/>
                <w:numId w:val="16"/>
              </w:numPr>
              <w:spacing w:before="120" w:after="120"/>
              <w:rPr>
                <w:bCs/>
              </w:rPr>
            </w:pPr>
            <w:r w:rsidRPr="002F6A28">
              <w:rPr>
                <w:bCs/>
                <w:lang w:eastAsia="en-GB"/>
              </w:rPr>
              <w:t>Waste Disposal Act</w:t>
            </w:r>
          </w:p>
          <w:p w:rsidR="00A2349C" w:rsidRPr="002F6A28" w:rsidRDefault="0044354C" w:rsidP="005F490A">
            <w:pPr>
              <w:keepNext/>
              <w:keepLines/>
              <w:numPr>
                <w:ilvl w:val="0"/>
                <w:numId w:val="16"/>
              </w:numPr>
              <w:spacing w:before="120" w:after="120"/>
              <w:rPr>
                <w:bCs/>
              </w:rPr>
            </w:pPr>
            <w:r w:rsidRPr="002F6A28">
              <w:rPr>
                <w:bCs/>
                <w:lang w:eastAsia="en-GB"/>
              </w:rPr>
              <w:t>Cosmetic Hygiene and Safety Act</w:t>
            </w:r>
          </w:p>
          <w:p w:rsidR="00A2349C" w:rsidRPr="002F6A28" w:rsidRDefault="0044354C" w:rsidP="005F490A">
            <w:pPr>
              <w:keepNext/>
              <w:keepLines/>
              <w:numPr>
                <w:ilvl w:val="0"/>
                <w:numId w:val="16"/>
              </w:numPr>
              <w:spacing w:before="120" w:after="120"/>
              <w:rPr>
                <w:bCs/>
              </w:rPr>
            </w:pPr>
            <w:r w:rsidRPr="002F6A28">
              <w:rPr>
                <w:bCs/>
                <w:lang w:eastAsia="en-GB"/>
              </w:rPr>
              <w:t>CNS 15492</w:t>
            </w:r>
          </w:p>
          <w:p w:rsidR="00A2349C" w:rsidRPr="002F6A28" w:rsidRDefault="0044354C" w:rsidP="005F490A">
            <w:pPr>
              <w:keepNext/>
              <w:keepLines/>
              <w:numPr>
                <w:ilvl w:val="0"/>
                <w:numId w:val="16"/>
              </w:numPr>
              <w:spacing w:before="120" w:after="120"/>
              <w:rPr>
                <w:bCs/>
              </w:rPr>
            </w:pPr>
            <w:r w:rsidRPr="002F6A28">
              <w:rPr>
                <w:bCs/>
                <w:lang w:eastAsia="en-GB"/>
              </w:rPr>
              <w:t>G/TBT/N/</w:t>
            </w:r>
            <w:proofErr w:type="spellStart"/>
            <w:r w:rsidRPr="002F6A28">
              <w:rPr>
                <w:bCs/>
                <w:lang w:eastAsia="en-GB"/>
              </w:rPr>
              <w:t>TPKM</w:t>
            </w:r>
            <w:proofErr w:type="spellEnd"/>
            <w:r w:rsidRPr="002F6A28">
              <w:rPr>
                <w:bCs/>
                <w:lang w:eastAsia="en-GB"/>
              </w:rPr>
              <w:t>/249</w:t>
            </w:r>
          </w:p>
          <w:p w:rsidR="00A2349C" w:rsidRPr="002F6A28" w:rsidRDefault="0044354C" w:rsidP="005F490A">
            <w:pPr>
              <w:keepNext/>
              <w:keepLines/>
              <w:numPr>
                <w:ilvl w:val="0"/>
                <w:numId w:val="16"/>
              </w:numPr>
              <w:spacing w:before="120" w:after="120"/>
              <w:rPr>
                <w:bCs/>
              </w:rPr>
            </w:pPr>
            <w:r w:rsidRPr="002F6A28">
              <w:rPr>
                <w:bCs/>
                <w:lang w:eastAsia="en-GB"/>
              </w:rPr>
              <w:t>G/TBT/N/</w:t>
            </w:r>
            <w:proofErr w:type="spellStart"/>
            <w:r w:rsidRPr="002F6A28">
              <w:rPr>
                <w:bCs/>
                <w:lang w:eastAsia="en-GB"/>
              </w:rPr>
              <w:t>TPKM</w:t>
            </w:r>
            <w:proofErr w:type="spellEnd"/>
            <w:r w:rsidRPr="002F6A28">
              <w:rPr>
                <w:bCs/>
                <w:lang w:eastAsia="en-GB"/>
              </w:rPr>
              <w:t>/249/Add.1</w:t>
            </w:r>
          </w:p>
          <w:p w:rsidR="00A2349C" w:rsidRPr="002F6A28" w:rsidRDefault="0044354C" w:rsidP="005F490A">
            <w:pPr>
              <w:keepNext/>
              <w:keepLines/>
              <w:numPr>
                <w:ilvl w:val="0"/>
                <w:numId w:val="16"/>
              </w:numPr>
              <w:spacing w:before="120" w:after="120"/>
              <w:rPr>
                <w:bCs/>
              </w:rPr>
            </w:pPr>
            <w:r w:rsidRPr="002F6A28">
              <w:rPr>
                <w:bCs/>
                <w:lang w:eastAsia="en-GB"/>
              </w:rPr>
              <w:t>G/TBT/N/</w:t>
            </w:r>
            <w:proofErr w:type="spellStart"/>
            <w:r w:rsidRPr="002F6A28">
              <w:rPr>
                <w:bCs/>
                <w:lang w:eastAsia="en-GB"/>
              </w:rPr>
              <w:t>TPKM</w:t>
            </w:r>
            <w:proofErr w:type="spellEnd"/>
            <w:r w:rsidRPr="002F6A28">
              <w:rPr>
                <w:bCs/>
                <w:lang w:eastAsia="en-GB"/>
              </w:rPr>
              <w:t>/249/Add.2</w:t>
            </w:r>
          </w:p>
        </w:tc>
      </w:tr>
      <w:tr w:rsidR="00A2349C" w:rsidTr="00AE6CC8">
        <w:trPr>
          <w:cantSplit/>
        </w:trPr>
        <w:tc>
          <w:tcPr>
            <w:tcW w:w="713" w:type="dxa"/>
            <w:tcBorders>
              <w:top w:val="single" w:sz="6" w:space="0" w:color="auto"/>
              <w:bottom w:val="single" w:sz="6" w:space="0" w:color="auto"/>
            </w:tcBorders>
            <w:shd w:val="clear" w:color="auto" w:fill="auto"/>
          </w:tcPr>
          <w:p w:rsidR="00EE3A11" w:rsidRPr="002F6A28" w:rsidRDefault="0044354C" w:rsidP="005F490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4354C" w:rsidP="005F490A">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44354C" w:rsidP="005F490A">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To be determined</w:t>
            </w:r>
            <w:bookmarkEnd w:id="31"/>
          </w:p>
        </w:tc>
      </w:tr>
      <w:tr w:rsidR="00A2349C" w:rsidTr="0069259F">
        <w:tc>
          <w:tcPr>
            <w:tcW w:w="713" w:type="dxa"/>
            <w:tcBorders>
              <w:top w:val="single" w:sz="6" w:space="0" w:color="auto"/>
              <w:bottom w:val="single" w:sz="6" w:space="0" w:color="auto"/>
            </w:tcBorders>
            <w:shd w:val="clear" w:color="auto" w:fill="auto"/>
          </w:tcPr>
          <w:p w:rsidR="00F85C99" w:rsidRPr="002F6A28" w:rsidRDefault="0044354C" w:rsidP="005F490A">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4354C" w:rsidP="005F490A">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60 days from notification</w:t>
            </w:r>
            <w:bookmarkEnd w:id="33"/>
          </w:p>
        </w:tc>
      </w:tr>
      <w:tr w:rsidR="00A2349C" w:rsidTr="0069259F">
        <w:tc>
          <w:tcPr>
            <w:tcW w:w="713" w:type="dxa"/>
            <w:tcBorders>
              <w:top w:val="single" w:sz="6" w:space="0" w:color="auto"/>
            </w:tcBorders>
            <w:shd w:val="clear" w:color="auto" w:fill="auto"/>
          </w:tcPr>
          <w:p w:rsidR="00F85C99" w:rsidRPr="002F6A28" w:rsidRDefault="0044354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4354C"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A2349C" w:rsidRPr="002F6A28" w:rsidRDefault="0044354C" w:rsidP="00B16145">
            <w:pPr>
              <w:keepNext/>
              <w:keepLines/>
            </w:pPr>
            <w:r w:rsidRPr="002F6A28">
              <w:t>WTO/TBT Enquiry Point</w:t>
            </w:r>
          </w:p>
          <w:p w:rsidR="00A2349C" w:rsidRPr="002F6A28" w:rsidRDefault="0044354C" w:rsidP="00B16145">
            <w:pPr>
              <w:keepNext/>
              <w:keepLines/>
            </w:pPr>
            <w:r w:rsidRPr="002F6A28">
              <w:t>The Bureau of Standards, Metrology and Inspection</w:t>
            </w:r>
          </w:p>
          <w:p w:rsidR="00A2349C" w:rsidRPr="002F6A28" w:rsidRDefault="0044354C" w:rsidP="00B16145">
            <w:pPr>
              <w:keepNext/>
              <w:keepLines/>
            </w:pPr>
            <w:r w:rsidRPr="002F6A28">
              <w:t>Ministry of Economic Affairs</w:t>
            </w:r>
          </w:p>
          <w:p w:rsidR="00A2349C" w:rsidRPr="002F6A28" w:rsidRDefault="0044354C" w:rsidP="00B16145">
            <w:pPr>
              <w:keepNext/>
              <w:keepLines/>
            </w:pPr>
            <w:r w:rsidRPr="002F6A28">
              <w:t>4, Jinan Road, Section 1</w:t>
            </w:r>
          </w:p>
          <w:p w:rsidR="00A2349C" w:rsidRPr="002F6A28" w:rsidRDefault="0044354C" w:rsidP="00B16145">
            <w:pPr>
              <w:keepNext/>
              <w:keepLines/>
            </w:pPr>
            <w:r w:rsidRPr="002F6A28">
              <w:t>Taipei City 100, Taiwan</w:t>
            </w:r>
          </w:p>
          <w:p w:rsidR="00A2349C" w:rsidRPr="002F6A28" w:rsidRDefault="0044354C" w:rsidP="00B16145">
            <w:pPr>
              <w:keepNext/>
              <w:keepLines/>
            </w:pPr>
            <w:r w:rsidRPr="002F6A28">
              <w:t>Tel.: (886-2) 2343-1813</w:t>
            </w:r>
          </w:p>
          <w:p w:rsidR="00A2349C" w:rsidRPr="002F6A28" w:rsidRDefault="0044354C" w:rsidP="00B16145">
            <w:pPr>
              <w:keepNext/>
              <w:keepLines/>
            </w:pPr>
            <w:r w:rsidRPr="002F6A28">
              <w:t>Fax: (886-2) 2343-1804</w:t>
            </w:r>
          </w:p>
          <w:p w:rsidR="00FB0B31" w:rsidRDefault="0044354C" w:rsidP="00FB0B31">
            <w:pPr>
              <w:keepNext/>
              <w:keepLines/>
              <w:spacing w:after="120"/>
            </w:pPr>
            <w:r w:rsidRPr="002F6A28">
              <w:t xml:space="preserve">E-mail: </w:t>
            </w:r>
            <w:hyperlink r:id="rId8" w:history="1">
              <w:r w:rsidR="00FB0B31" w:rsidRPr="00A92E9C">
                <w:rPr>
                  <w:rStyle w:val="Lienhypertexte"/>
                </w:rPr>
                <w:t>tbtenq@bsmi.gov.tw</w:t>
              </w:r>
            </w:hyperlink>
          </w:p>
          <w:p w:rsidR="00A2349C" w:rsidRPr="002F6A28" w:rsidRDefault="00F71051" w:rsidP="00FB0B31">
            <w:pPr>
              <w:keepNext/>
              <w:keepLines/>
              <w:spacing w:after="120"/>
            </w:pPr>
            <w:hyperlink r:id="rId9" w:history="1">
              <w:r w:rsidR="0044354C" w:rsidRPr="002F6A28">
                <w:rPr>
                  <w:color w:val="0000FF"/>
                  <w:u w:val="single"/>
                </w:rPr>
                <w:t>https://members.wto.org/crnattachments/2019/TBT/TPKM/19_2475_00_e.pdf</w:t>
              </w:r>
            </w:hyperlink>
          </w:p>
          <w:p w:rsidR="00A2349C" w:rsidRPr="002F6A28" w:rsidRDefault="00F71051" w:rsidP="00B16145">
            <w:pPr>
              <w:keepNext/>
              <w:keepLines/>
              <w:spacing w:after="120"/>
            </w:pPr>
            <w:hyperlink r:id="rId10" w:history="1">
              <w:r w:rsidR="0044354C" w:rsidRPr="002F6A28">
                <w:rPr>
                  <w:color w:val="0000FF"/>
                  <w:u w:val="single"/>
                </w:rPr>
                <w:t>https://members.wto.org/crnattachments/2019/TBT/TPKM/19_2475_00_x.pdf</w:t>
              </w:r>
            </w:hyperlink>
            <w:bookmarkEnd w:id="37"/>
          </w:p>
        </w:tc>
      </w:tr>
    </w:tbl>
    <w:p w:rsidR="00EE3A11" w:rsidRPr="002F6A28" w:rsidRDefault="00EE3A11" w:rsidP="002F6A28"/>
    <w:sectPr w:rsidR="00EE3A11" w:rsidRPr="002F6A28" w:rsidSect="0044354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19" w:rsidRDefault="0044354C">
      <w:r>
        <w:separator/>
      </w:r>
    </w:p>
  </w:endnote>
  <w:endnote w:type="continuationSeparator" w:id="0">
    <w:p w:rsidR="00644D19" w:rsidRDefault="0044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4354C" w:rsidRDefault="0044354C" w:rsidP="0044354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4354C" w:rsidRDefault="0044354C" w:rsidP="0044354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4354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19" w:rsidRDefault="0044354C">
      <w:r>
        <w:separator/>
      </w:r>
    </w:p>
  </w:footnote>
  <w:footnote w:type="continuationSeparator" w:id="0">
    <w:p w:rsidR="00644D19" w:rsidRDefault="0044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4C" w:rsidRPr="0044354C" w:rsidRDefault="0044354C" w:rsidP="0044354C">
    <w:pPr>
      <w:pStyle w:val="En-tte"/>
      <w:pBdr>
        <w:bottom w:val="single" w:sz="4" w:space="1" w:color="auto"/>
      </w:pBdr>
      <w:tabs>
        <w:tab w:val="clear" w:pos="4513"/>
        <w:tab w:val="clear" w:pos="9027"/>
      </w:tabs>
      <w:jc w:val="center"/>
    </w:pPr>
    <w:r w:rsidRPr="0044354C">
      <w:t>G/TBT/N/</w:t>
    </w:r>
    <w:proofErr w:type="spellStart"/>
    <w:r w:rsidRPr="0044354C">
      <w:t>TPKM</w:t>
    </w:r>
    <w:proofErr w:type="spellEnd"/>
    <w:r w:rsidRPr="0044354C">
      <w:t>/375</w:t>
    </w:r>
  </w:p>
  <w:p w:rsidR="0044354C" w:rsidRPr="0044354C" w:rsidRDefault="0044354C" w:rsidP="0044354C">
    <w:pPr>
      <w:pStyle w:val="En-tte"/>
      <w:pBdr>
        <w:bottom w:val="single" w:sz="4" w:space="1" w:color="auto"/>
      </w:pBdr>
      <w:tabs>
        <w:tab w:val="clear" w:pos="4513"/>
        <w:tab w:val="clear" w:pos="9027"/>
      </w:tabs>
      <w:jc w:val="center"/>
    </w:pPr>
  </w:p>
  <w:p w:rsidR="0044354C" w:rsidRPr="0044354C" w:rsidRDefault="0044354C" w:rsidP="0044354C">
    <w:pPr>
      <w:pStyle w:val="En-tte"/>
      <w:pBdr>
        <w:bottom w:val="single" w:sz="4" w:space="1" w:color="auto"/>
      </w:pBdr>
      <w:tabs>
        <w:tab w:val="clear" w:pos="4513"/>
        <w:tab w:val="clear" w:pos="9027"/>
      </w:tabs>
      <w:jc w:val="center"/>
    </w:pPr>
    <w:r w:rsidRPr="0044354C">
      <w:t xml:space="preserve">- </w:t>
    </w:r>
    <w:r w:rsidRPr="0044354C">
      <w:fldChar w:fldCharType="begin"/>
    </w:r>
    <w:r w:rsidRPr="0044354C">
      <w:instrText xml:space="preserve"> PAGE </w:instrText>
    </w:r>
    <w:r w:rsidRPr="0044354C">
      <w:fldChar w:fldCharType="separate"/>
    </w:r>
    <w:r w:rsidRPr="0044354C">
      <w:rPr>
        <w:noProof/>
      </w:rPr>
      <w:t>2</w:t>
    </w:r>
    <w:r w:rsidRPr="0044354C">
      <w:fldChar w:fldCharType="end"/>
    </w:r>
    <w:r w:rsidRPr="0044354C">
      <w:t xml:space="preserve"> -</w:t>
    </w:r>
  </w:p>
  <w:p w:rsidR="009239F7" w:rsidRPr="0044354C" w:rsidRDefault="009239F7" w:rsidP="0044354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4C" w:rsidRPr="0044354C" w:rsidRDefault="0044354C" w:rsidP="0044354C">
    <w:pPr>
      <w:pStyle w:val="En-tte"/>
      <w:pBdr>
        <w:bottom w:val="single" w:sz="4" w:space="1" w:color="auto"/>
      </w:pBdr>
      <w:tabs>
        <w:tab w:val="clear" w:pos="4513"/>
        <w:tab w:val="clear" w:pos="9027"/>
      </w:tabs>
      <w:jc w:val="center"/>
    </w:pPr>
    <w:r w:rsidRPr="0044354C">
      <w:t>G/TBT/N/</w:t>
    </w:r>
    <w:proofErr w:type="spellStart"/>
    <w:r w:rsidRPr="0044354C">
      <w:t>TPKM</w:t>
    </w:r>
    <w:proofErr w:type="spellEnd"/>
    <w:r w:rsidRPr="0044354C">
      <w:t>/375</w:t>
    </w:r>
  </w:p>
  <w:p w:rsidR="0044354C" w:rsidRPr="0044354C" w:rsidRDefault="0044354C" w:rsidP="0044354C">
    <w:pPr>
      <w:pStyle w:val="En-tte"/>
      <w:pBdr>
        <w:bottom w:val="single" w:sz="4" w:space="1" w:color="auto"/>
      </w:pBdr>
      <w:tabs>
        <w:tab w:val="clear" w:pos="4513"/>
        <w:tab w:val="clear" w:pos="9027"/>
      </w:tabs>
      <w:jc w:val="center"/>
    </w:pPr>
  </w:p>
  <w:p w:rsidR="0044354C" w:rsidRPr="0044354C" w:rsidRDefault="0044354C" w:rsidP="0044354C">
    <w:pPr>
      <w:pStyle w:val="En-tte"/>
      <w:pBdr>
        <w:bottom w:val="single" w:sz="4" w:space="1" w:color="auto"/>
      </w:pBdr>
      <w:tabs>
        <w:tab w:val="clear" w:pos="4513"/>
        <w:tab w:val="clear" w:pos="9027"/>
      </w:tabs>
      <w:jc w:val="center"/>
    </w:pPr>
    <w:r w:rsidRPr="0044354C">
      <w:t xml:space="preserve">- </w:t>
    </w:r>
    <w:r w:rsidRPr="0044354C">
      <w:fldChar w:fldCharType="begin"/>
    </w:r>
    <w:r w:rsidRPr="0044354C">
      <w:instrText xml:space="preserve"> PAGE </w:instrText>
    </w:r>
    <w:r w:rsidRPr="0044354C">
      <w:fldChar w:fldCharType="separate"/>
    </w:r>
    <w:r w:rsidRPr="0044354C">
      <w:rPr>
        <w:noProof/>
      </w:rPr>
      <w:t>2</w:t>
    </w:r>
    <w:r w:rsidRPr="0044354C">
      <w:fldChar w:fldCharType="end"/>
    </w:r>
    <w:r w:rsidRPr="0044354C">
      <w:t xml:space="preserve"> -</w:t>
    </w:r>
  </w:p>
  <w:p w:rsidR="009239F7" w:rsidRPr="0044354C" w:rsidRDefault="009239F7" w:rsidP="0044354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349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44354C" w:rsidP="00B801E9">
          <w:pPr>
            <w:jc w:val="right"/>
            <w:rPr>
              <w:b/>
              <w:color w:val="FF0000"/>
              <w:szCs w:val="16"/>
            </w:rPr>
          </w:pPr>
          <w:r>
            <w:rPr>
              <w:b/>
              <w:color w:val="FF0000"/>
              <w:szCs w:val="16"/>
            </w:rPr>
            <w:t xml:space="preserve"> </w:t>
          </w:r>
        </w:p>
      </w:tc>
    </w:tr>
    <w:bookmarkEnd w:id="38"/>
    <w:tr w:rsidR="00A2349C" w:rsidTr="008612A9">
      <w:trPr>
        <w:trHeight w:val="213"/>
        <w:jc w:val="center"/>
      </w:trPr>
      <w:tc>
        <w:tcPr>
          <w:tcW w:w="3794" w:type="dxa"/>
          <w:vMerge w:val="restart"/>
          <w:shd w:val="clear" w:color="auto" w:fill="FFFFFF"/>
          <w:tcMar>
            <w:left w:w="0" w:type="dxa"/>
            <w:right w:w="0" w:type="dxa"/>
          </w:tcMar>
        </w:tcPr>
        <w:p w:rsidR="00ED54E0" w:rsidRPr="009239F7" w:rsidRDefault="00780CE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2349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4354C" w:rsidRDefault="0044354C" w:rsidP="00B801E9">
          <w:pPr>
            <w:jc w:val="right"/>
            <w:rPr>
              <w:b/>
              <w:szCs w:val="16"/>
            </w:rPr>
          </w:pPr>
          <w:bookmarkStart w:id="39" w:name="bmkSymbols"/>
          <w:r>
            <w:rPr>
              <w:b/>
              <w:szCs w:val="16"/>
            </w:rPr>
            <w:t>G/TBT/N/</w:t>
          </w:r>
          <w:proofErr w:type="spellStart"/>
          <w:r>
            <w:rPr>
              <w:b/>
              <w:szCs w:val="16"/>
            </w:rPr>
            <w:t>TPKM</w:t>
          </w:r>
          <w:proofErr w:type="spellEnd"/>
          <w:r>
            <w:rPr>
              <w:b/>
              <w:szCs w:val="16"/>
            </w:rPr>
            <w:t>/375</w:t>
          </w:r>
        </w:p>
        <w:bookmarkEnd w:id="39"/>
        <w:p w:rsidR="009239F7" w:rsidRPr="002F6A28" w:rsidRDefault="009239F7" w:rsidP="00B801E9">
          <w:pPr>
            <w:jc w:val="right"/>
            <w:rPr>
              <w:b/>
              <w:szCs w:val="16"/>
            </w:rPr>
          </w:pPr>
        </w:p>
      </w:tc>
    </w:tr>
    <w:tr w:rsidR="00A2349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71051" w:rsidP="00B801E9">
          <w:pPr>
            <w:jc w:val="right"/>
            <w:rPr>
              <w:szCs w:val="16"/>
            </w:rPr>
          </w:pPr>
          <w:bookmarkStart w:id="40" w:name="spsDateDistribution"/>
          <w:bookmarkStart w:id="41" w:name="bmkDate"/>
          <w:bookmarkEnd w:id="40"/>
          <w:bookmarkEnd w:id="41"/>
          <w:r>
            <w:rPr>
              <w:szCs w:val="16"/>
            </w:rPr>
            <w:t>26 April 2019</w:t>
          </w:r>
        </w:p>
      </w:tc>
    </w:tr>
    <w:tr w:rsidR="00A2349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4354C" w:rsidP="0097650D">
          <w:pPr>
            <w:jc w:val="left"/>
            <w:rPr>
              <w:b/>
            </w:rPr>
          </w:pPr>
          <w:bookmarkStart w:id="42" w:name="bmkSerial"/>
          <w:r w:rsidRPr="002F6A28">
            <w:rPr>
              <w:color w:val="FF0000"/>
              <w:szCs w:val="16"/>
            </w:rPr>
            <w:t>(</w:t>
          </w:r>
          <w:bookmarkStart w:id="43" w:name="spsSerialNumber"/>
          <w:bookmarkEnd w:id="43"/>
          <w:r w:rsidR="00F71051">
            <w:rPr>
              <w:color w:val="FF0000"/>
              <w:szCs w:val="16"/>
            </w:rPr>
            <w:t>19-2857</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44354C"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A2349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4354C"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44354C" w:rsidP="00B801E9">
          <w:pPr>
            <w:jc w:val="right"/>
            <w:rPr>
              <w:bCs/>
              <w:szCs w:val="18"/>
            </w:rPr>
          </w:pPr>
          <w:bookmarkStart w:id="46" w:name="bmkLanguage"/>
          <w:r>
            <w:rPr>
              <w:bCs/>
              <w:szCs w:val="18"/>
            </w:rPr>
            <w:t>Original: English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22EA1E">
      <w:start w:val="1"/>
      <w:numFmt w:val="decimal"/>
      <w:pStyle w:val="SummaryText"/>
      <w:lvlText w:val="%1."/>
      <w:lvlJc w:val="left"/>
      <w:pPr>
        <w:ind w:left="360" w:hanging="360"/>
      </w:pPr>
    </w:lvl>
    <w:lvl w:ilvl="1" w:tplc="03620B9C" w:tentative="1">
      <w:start w:val="1"/>
      <w:numFmt w:val="lowerLetter"/>
      <w:lvlText w:val="%2."/>
      <w:lvlJc w:val="left"/>
      <w:pPr>
        <w:ind w:left="1080" w:hanging="360"/>
      </w:pPr>
    </w:lvl>
    <w:lvl w:ilvl="2" w:tplc="D6BC8FD2" w:tentative="1">
      <w:start w:val="1"/>
      <w:numFmt w:val="lowerRoman"/>
      <w:lvlText w:val="%3."/>
      <w:lvlJc w:val="right"/>
      <w:pPr>
        <w:ind w:left="1800" w:hanging="180"/>
      </w:pPr>
    </w:lvl>
    <w:lvl w:ilvl="3" w:tplc="D4CA0BAE" w:tentative="1">
      <w:start w:val="1"/>
      <w:numFmt w:val="decimal"/>
      <w:lvlText w:val="%4."/>
      <w:lvlJc w:val="left"/>
      <w:pPr>
        <w:ind w:left="2520" w:hanging="360"/>
      </w:pPr>
    </w:lvl>
    <w:lvl w:ilvl="4" w:tplc="65EA383E" w:tentative="1">
      <w:start w:val="1"/>
      <w:numFmt w:val="lowerLetter"/>
      <w:lvlText w:val="%5."/>
      <w:lvlJc w:val="left"/>
      <w:pPr>
        <w:ind w:left="3240" w:hanging="360"/>
      </w:pPr>
    </w:lvl>
    <w:lvl w:ilvl="5" w:tplc="F54C2C42" w:tentative="1">
      <w:start w:val="1"/>
      <w:numFmt w:val="lowerRoman"/>
      <w:lvlText w:val="%6."/>
      <w:lvlJc w:val="right"/>
      <w:pPr>
        <w:ind w:left="3960" w:hanging="180"/>
      </w:pPr>
    </w:lvl>
    <w:lvl w:ilvl="6" w:tplc="4AB2EBFE" w:tentative="1">
      <w:start w:val="1"/>
      <w:numFmt w:val="decimal"/>
      <w:lvlText w:val="%7."/>
      <w:lvlJc w:val="left"/>
      <w:pPr>
        <w:ind w:left="4680" w:hanging="360"/>
      </w:pPr>
    </w:lvl>
    <w:lvl w:ilvl="7" w:tplc="241A6286" w:tentative="1">
      <w:start w:val="1"/>
      <w:numFmt w:val="lowerLetter"/>
      <w:lvlText w:val="%8."/>
      <w:lvlJc w:val="left"/>
      <w:pPr>
        <w:ind w:left="5400" w:hanging="360"/>
      </w:pPr>
    </w:lvl>
    <w:lvl w:ilvl="8" w:tplc="4C107E7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E8E4AE">
      <w:start w:val="1"/>
      <w:numFmt w:val="bullet"/>
      <w:lvlText w:val=""/>
      <w:lvlJc w:val="left"/>
      <w:pPr>
        <w:ind w:left="720" w:hanging="360"/>
      </w:pPr>
      <w:rPr>
        <w:rFonts w:ascii="Symbol" w:hAnsi="Symbol"/>
      </w:rPr>
    </w:lvl>
    <w:lvl w:ilvl="1" w:tplc="79B455C2">
      <w:start w:val="1"/>
      <w:numFmt w:val="bullet"/>
      <w:lvlText w:val="o"/>
      <w:lvlJc w:val="left"/>
      <w:pPr>
        <w:tabs>
          <w:tab w:val="num" w:pos="1440"/>
        </w:tabs>
        <w:ind w:left="1440" w:hanging="360"/>
      </w:pPr>
      <w:rPr>
        <w:rFonts w:ascii="Courier New" w:hAnsi="Courier New"/>
      </w:rPr>
    </w:lvl>
    <w:lvl w:ilvl="2" w:tplc="50AA14CA">
      <w:start w:val="1"/>
      <w:numFmt w:val="bullet"/>
      <w:lvlText w:val=""/>
      <w:lvlJc w:val="left"/>
      <w:pPr>
        <w:tabs>
          <w:tab w:val="num" w:pos="2160"/>
        </w:tabs>
        <w:ind w:left="2160" w:hanging="360"/>
      </w:pPr>
      <w:rPr>
        <w:rFonts w:ascii="Wingdings" w:hAnsi="Wingdings"/>
      </w:rPr>
    </w:lvl>
    <w:lvl w:ilvl="3" w:tplc="F3163506">
      <w:start w:val="1"/>
      <w:numFmt w:val="bullet"/>
      <w:lvlText w:val=""/>
      <w:lvlJc w:val="left"/>
      <w:pPr>
        <w:tabs>
          <w:tab w:val="num" w:pos="2880"/>
        </w:tabs>
        <w:ind w:left="2880" w:hanging="360"/>
      </w:pPr>
      <w:rPr>
        <w:rFonts w:ascii="Symbol" w:hAnsi="Symbol"/>
      </w:rPr>
    </w:lvl>
    <w:lvl w:ilvl="4" w:tplc="9F50696A">
      <w:start w:val="1"/>
      <w:numFmt w:val="bullet"/>
      <w:lvlText w:val="o"/>
      <w:lvlJc w:val="left"/>
      <w:pPr>
        <w:tabs>
          <w:tab w:val="num" w:pos="3600"/>
        </w:tabs>
        <w:ind w:left="3600" w:hanging="360"/>
      </w:pPr>
      <w:rPr>
        <w:rFonts w:ascii="Courier New" w:hAnsi="Courier New"/>
      </w:rPr>
    </w:lvl>
    <w:lvl w:ilvl="5" w:tplc="A99A1C68">
      <w:start w:val="1"/>
      <w:numFmt w:val="bullet"/>
      <w:lvlText w:val=""/>
      <w:lvlJc w:val="left"/>
      <w:pPr>
        <w:tabs>
          <w:tab w:val="num" w:pos="4320"/>
        </w:tabs>
        <w:ind w:left="4320" w:hanging="360"/>
      </w:pPr>
      <w:rPr>
        <w:rFonts w:ascii="Wingdings" w:hAnsi="Wingdings"/>
      </w:rPr>
    </w:lvl>
    <w:lvl w:ilvl="6" w:tplc="42422D92">
      <w:start w:val="1"/>
      <w:numFmt w:val="bullet"/>
      <w:lvlText w:val=""/>
      <w:lvlJc w:val="left"/>
      <w:pPr>
        <w:tabs>
          <w:tab w:val="num" w:pos="5040"/>
        </w:tabs>
        <w:ind w:left="5040" w:hanging="360"/>
      </w:pPr>
      <w:rPr>
        <w:rFonts w:ascii="Symbol" w:hAnsi="Symbol"/>
      </w:rPr>
    </w:lvl>
    <w:lvl w:ilvl="7" w:tplc="9B66351C">
      <w:start w:val="1"/>
      <w:numFmt w:val="bullet"/>
      <w:lvlText w:val="o"/>
      <w:lvlJc w:val="left"/>
      <w:pPr>
        <w:tabs>
          <w:tab w:val="num" w:pos="5760"/>
        </w:tabs>
        <w:ind w:left="5760" w:hanging="360"/>
      </w:pPr>
      <w:rPr>
        <w:rFonts w:ascii="Courier New" w:hAnsi="Courier New"/>
      </w:rPr>
    </w:lvl>
    <w:lvl w:ilvl="8" w:tplc="B970A3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4354C"/>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490A"/>
    <w:rsid w:val="005F6444"/>
    <w:rsid w:val="00612644"/>
    <w:rsid w:val="00623F9F"/>
    <w:rsid w:val="00643C1F"/>
    <w:rsid w:val="00644D19"/>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CE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2349C"/>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36A5E"/>
    <w:rsid w:val="00B400C9"/>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2E3C"/>
    <w:rsid w:val="00ED54E0"/>
    <w:rsid w:val="00ED66D3"/>
    <w:rsid w:val="00EE3A11"/>
    <w:rsid w:val="00EE4445"/>
    <w:rsid w:val="00F0047B"/>
    <w:rsid w:val="00F263FA"/>
    <w:rsid w:val="00F32397"/>
    <w:rsid w:val="00F40595"/>
    <w:rsid w:val="00F650F7"/>
    <w:rsid w:val="00F71051"/>
    <w:rsid w:val="00F85C99"/>
    <w:rsid w:val="00F97AEE"/>
    <w:rsid w:val="00FA4811"/>
    <w:rsid w:val="00FA5EBC"/>
    <w:rsid w:val="00FB0B31"/>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718AC"/>
  <w15:docId w15:val="{EF4F4263-5C3C-4626-890B-0408E61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EC2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shin.teng@ep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2475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2475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2019-04-26T09:32:00Z</dcterms:created>
  <dcterms:modified xsi:type="dcterms:W3CDTF">2019-04-26T12:55:00Z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G/TBT/N/TPKM/375</vt:lpwstr>
  </property>
</Properties>
</file>