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388EB" w14:textId="77777777" w:rsidR="009239F7" w:rsidRPr="002F6A28" w:rsidRDefault="009E62AB" w:rsidP="002F6A28">
      <w:pPr>
        <w:pStyle w:val="Title"/>
        <w:rPr>
          <w:caps w:val="0"/>
          <w:kern w:val="0"/>
        </w:rPr>
      </w:pPr>
      <w:r w:rsidRPr="002F6A28">
        <w:rPr>
          <w:caps w:val="0"/>
          <w:kern w:val="0"/>
        </w:rPr>
        <w:t>NOTIFICATION</w:t>
      </w:r>
    </w:p>
    <w:p w14:paraId="77C865A7" w14:textId="77777777" w:rsidR="009239F7" w:rsidRPr="002F6A28" w:rsidRDefault="009E62AB" w:rsidP="002F6A28">
      <w:pPr>
        <w:jc w:val="center"/>
      </w:pPr>
      <w:r w:rsidRPr="002F6A28">
        <w:t>The following notification is being circulated in accordance with Article 10.6</w:t>
      </w:r>
    </w:p>
    <w:p w14:paraId="5DF0A00B"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E84349" w14:paraId="46B5ED9E" w14:textId="77777777" w:rsidTr="0069259F">
        <w:tc>
          <w:tcPr>
            <w:tcW w:w="713" w:type="dxa"/>
            <w:tcBorders>
              <w:bottom w:val="single" w:sz="6" w:space="0" w:color="auto"/>
            </w:tcBorders>
            <w:shd w:val="clear" w:color="auto" w:fill="auto"/>
          </w:tcPr>
          <w:p w14:paraId="7338A0E2" w14:textId="77777777" w:rsidR="00F85C99" w:rsidRPr="002F6A28" w:rsidRDefault="009E62AB" w:rsidP="002F6A28">
            <w:pPr>
              <w:spacing w:before="120" w:after="120"/>
              <w:jc w:val="left"/>
            </w:pPr>
            <w:r w:rsidRPr="002F6A28">
              <w:rPr>
                <w:b/>
              </w:rPr>
              <w:t>1.</w:t>
            </w:r>
          </w:p>
        </w:tc>
        <w:tc>
          <w:tcPr>
            <w:tcW w:w="8546" w:type="dxa"/>
            <w:tcBorders>
              <w:bottom w:val="single" w:sz="6" w:space="0" w:color="auto"/>
            </w:tcBorders>
            <w:shd w:val="clear" w:color="auto" w:fill="auto"/>
          </w:tcPr>
          <w:p w14:paraId="5E80E49A" w14:textId="77777777" w:rsidR="00F85C99" w:rsidRPr="002F6A28" w:rsidRDefault="009E62AB"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Thailand</w:t>
            </w:r>
            <w:bookmarkEnd w:id="1"/>
            <w:r w:rsidRPr="002F6A28">
              <w:t xml:space="preserve"> </w:t>
            </w:r>
          </w:p>
          <w:p w14:paraId="11CED45F" w14:textId="77777777" w:rsidR="00F85C99" w:rsidRPr="002F6A28" w:rsidRDefault="009E62AB"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E84349" w14:paraId="7BFE6B2D" w14:textId="77777777" w:rsidTr="0069259F">
        <w:tc>
          <w:tcPr>
            <w:tcW w:w="713" w:type="dxa"/>
            <w:tcBorders>
              <w:top w:val="single" w:sz="6" w:space="0" w:color="auto"/>
              <w:bottom w:val="single" w:sz="6" w:space="0" w:color="auto"/>
            </w:tcBorders>
            <w:shd w:val="clear" w:color="auto" w:fill="auto"/>
          </w:tcPr>
          <w:p w14:paraId="4C69AD93" w14:textId="77777777" w:rsidR="00F85C99" w:rsidRPr="002F6A28" w:rsidRDefault="009E62AB"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0D34BED1" w14:textId="77777777" w:rsidR="00F85C99" w:rsidRPr="002F6A28" w:rsidRDefault="009E62AB"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Thai Industrial Standards Institute (TISI), Ministry of Industry</w:t>
            </w:r>
            <w:bookmarkEnd w:id="5"/>
          </w:p>
          <w:p w14:paraId="3B89064F" w14:textId="77777777" w:rsidR="00F85C99" w:rsidRPr="002F6A28" w:rsidRDefault="009E62AB"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12C3C8E3" w14:textId="77777777" w:rsidR="00F463BB" w:rsidRPr="002F6A28" w:rsidRDefault="009E62AB" w:rsidP="00AA646C">
            <w:pPr>
              <w:spacing w:after="120"/>
              <w:jc w:val="left"/>
            </w:pPr>
            <w:r w:rsidRPr="002F6A28">
              <w:t>WTO/TBT Enquiry Point and Notification Authority</w:t>
            </w:r>
            <w:r w:rsidRPr="002F6A28">
              <w:br/>
              <w:t xml:space="preserve">Thai Industrial Standards Institute (TISI), Ministry of Industry </w:t>
            </w:r>
            <w:r w:rsidRPr="002F6A28">
              <w:br/>
              <w:t xml:space="preserve">Tel.: (662) 202 3504, 202 3523 </w:t>
            </w:r>
            <w:r w:rsidRPr="002F6A28">
              <w:br/>
              <w:t xml:space="preserve">Fax: (662) 202 3511, 354 3041 </w:t>
            </w:r>
            <w:r w:rsidRPr="002F6A28">
              <w:br/>
              <w:t xml:space="preserve">E-mail: </w:t>
            </w:r>
            <w:hyperlink r:id="rId7" w:history="1">
              <w:r w:rsidRPr="002F6A28">
                <w:rPr>
                  <w:color w:val="0000FF"/>
                  <w:u w:val="single"/>
                </w:rPr>
                <w:t>thaitbt@tisi.mail.go.th</w:t>
              </w:r>
            </w:hyperlink>
            <w:r w:rsidRPr="002F6A28">
              <w:br/>
              <w:t xml:space="preserve">Website: </w:t>
            </w:r>
            <w:hyperlink r:id="rId8" w:history="1">
              <w:r w:rsidRPr="002F6A28">
                <w:rPr>
                  <w:color w:val="0000FF"/>
                  <w:u w:val="single"/>
                </w:rPr>
                <w:t>http://www.tisi.go.th</w:t>
              </w:r>
            </w:hyperlink>
            <w:bookmarkEnd w:id="7"/>
          </w:p>
        </w:tc>
      </w:tr>
      <w:tr w:rsidR="00E84349" w14:paraId="4B7361B9" w14:textId="77777777" w:rsidTr="0069259F">
        <w:tc>
          <w:tcPr>
            <w:tcW w:w="713" w:type="dxa"/>
            <w:tcBorders>
              <w:top w:val="single" w:sz="6" w:space="0" w:color="auto"/>
              <w:bottom w:val="single" w:sz="6" w:space="0" w:color="auto"/>
            </w:tcBorders>
            <w:shd w:val="clear" w:color="auto" w:fill="auto"/>
          </w:tcPr>
          <w:p w14:paraId="6A629ED2" w14:textId="77777777" w:rsidR="00F85C99" w:rsidRPr="002F6A28" w:rsidRDefault="009E62AB"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6473D9B2" w14:textId="77777777" w:rsidR="00F85C99" w:rsidRPr="0058336F" w:rsidRDefault="009E62AB"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E84349" w14:paraId="77FBCDF2" w14:textId="77777777" w:rsidTr="0069259F">
        <w:tc>
          <w:tcPr>
            <w:tcW w:w="713" w:type="dxa"/>
            <w:tcBorders>
              <w:top w:val="single" w:sz="6" w:space="0" w:color="auto"/>
              <w:bottom w:val="single" w:sz="6" w:space="0" w:color="auto"/>
            </w:tcBorders>
            <w:shd w:val="clear" w:color="auto" w:fill="auto"/>
          </w:tcPr>
          <w:p w14:paraId="2478CACE" w14:textId="77777777" w:rsidR="00F85C99" w:rsidRPr="002F6A28" w:rsidRDefault="009E62AB"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4908F715" w14:textId="77777777" w:rsidR="00F85C99" w:rsidRPr="002F6A28" w:rsidRDefault="009E62AB"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Medical Nitrous Oxide; (ICS: 11.120.99)</w:t>
            </w:r>
            <w:bookmarkStart w:id="20" w:name="sps3a"/>
            <w:bookmarkEnd w:id="20"/>
          </w:p>
        </w:tc>
      </w:tr>
      <w:tr w:rsidR="00E84349" w14:paraId="0234D469" w14:textId="77777777" w:rsidTr="0069259F">
        <w:tc>
          <w:tcPr>
            <w:tcW w:w="713" w:type="dxa"/>
            <w:tcBorders>
              <w:top w:val="single" w:sz="6" w:space="0" w:color="auto"/>
              <w:bottom w:val="single" w:sz="6" w:space="0" w:color="auto"/>
            </w:tcBorders>
            <w:shd w:val="clear" w:color="auto" w:fill="auto"/>
          </w:tcPr>
          <w:p w14:paraId="1218BDA5" w14:textId="77777777" w:rsidR="00F85C99" w:rsidRPr="002F6A28" w:rsidRDefault="009E62AB"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5A3018D0" w14:textId="77777777" w:rsidR="00F85C99" w:rsidRPr="002F6A28" w:rsidRDefault="009E62AB"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Ministerial Regulation on Medical Nitrous Oxide (TIS 30-2564(2021) (10 page(s), in Thai)</w:t>
            </w:r>
            <w:bookmarkStart w:id="22" w:name="sps5a"/>
            <w:bookmarkStart w:id="23" w:name="sps5c"/>
            <w:bookmarkStart w:id="24" w:name="sps5b"/>
            <w:bookmarkEnd w:id="22"/>
            <w:bookmarkEnd w:id="23"/>
            <w:bookmarkEnd w:id="24"/>
          </w:p>
        </w:tc>
      </w:tr>
      <w:tr w:rsidR="00E84349" w14:paraId="175C2A26" w14:textId="77777777" w:rsidTr="0069259F">
        <w:tc>
          <w:tcPr>
            <w:tcW w:w="713" w:type="dxa"/>
            <w:tcBorders>
              <w:top w:val="single" w:sz="6" w:space="0" w:color="auto"/>
              <w:bottom w:val="single" w:sz="6" w:space="0" w:color="auto"/>
            </w:tcBorders>
            <w:shd w:val="clear" w:color="auto" w:fill="auto"/>
          </w:tcPr>
          <w:p w14:paraId="3FC56263" w14:textId="77777777" w:rsidR="00F85C99" w:rsidRPr="002F6A28" w:rsidRDefault="009E62AB"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125C4A2F" w14:textId="77777777" w:rsidR="00F85C99" w:rsidRPr="002F6A28" w:rsidRDefault="009E62AB"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 draft ministerial regulation mandates medical nitrous oxide to conform with the standard for Medical Nitrous Oxide (TIS 30-2564(2021).</w:t>
            </w:r>
          </w:p>
          <w:p w14:paraId="7996ABDC" w14:textId="77777777" w:rsidR="00FE448B" w:rsidRPr="00C379C8" w:rsidRDefault="009E62AB" w:rsidP="002F6A28">
            <w:pPr>
              <w:spacing w:after="120"/>
            </w:pPr>
            <w:r w:rsidRPr="00C379C8">
              <w:t xml:space="preserve">The Thai Industrial Standards Institute (TISI) is in the process of withdrawing the standard for Medical Nitrous Oxide (TIS 30-2555(2012) and the standard for Medical Nitrous Oxide (TIS 30-2564(2021) will be replaced. </w:t>
            </w:r>
          </w:p>
          <w:p w14:paraId="244C1F5E" w14:textId="77777777" w:rsidR="00FE448B" w:rsidRPr="00C379C8" w:rsidRDefault="009E62AB" w:rsidP="002F6A28">
            <w:pPr>
              <w:spacing w:before="120" w:after="120"/>
            </w:pPr>
            <w:r w:rsidRPr="00C379C8">
              <w:t>This standard covers only medical nitrous oxide. It specifies general requirements, identification properties, other properties e.g., purity, air, water etc. It also includes containers and packaging, mark and label, sampling and criteria for conformity and analysis.</w:t>
            </w:r>
            <w:bookmarkStart w:id="26" w:name="sps6a"/>
            <w:bookmarkEnd w:id="26"/>
          </w:p>
        </w:tc>
      </w:tr>
      <w:tr w:rsidR="00E84349" w14:paraId="3029EA9E" w14:textId="77777777" w:rsidTr="0069259F">
        <w:tc>
          <w:tcPr>
            <w:tcW w:w="713" w:type="dxa"/>
            <w:tcBorders>
              <w:top w:val="single" w:sz="6" w:space="0" w:color="auto"/>
              <w:bottom w:val="single" w:sz="6" w:space="0" w:color="auto"/>
            </w:tcBorders>
            <w:shd w:val="clear" w:color="auto" w:fill="auto"/>
          </w:tcPr>
          <w:p w14:paraId="45C9B4D8" w14:textId="77777777" w:rsidR="00F85C99" w:rsidRPr="002F6A28" w:rsidRDefault="009E62AB"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662B8F6B" w14:textId="77777777" w:rsidR="00F85C99" w:rsidRPr="002F6A28" w:rsidRDefault="009E62AB"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Prevention of deceptive practices and consumer protection; Protection of human health or safety</w:t>
            </w:r>
            <w:bookmarkStart w:id="28" w:name="sps7f"/>
            <w:bookmarkEnd w:id="28"/>
          </w:p>
        </w:tc>
      </w:tr>
      <w:tr w:rsidR="00E84349" w14:paraId="6ECCD4F8" w14:textId="77777777" w:rsidTr="0069259F">
        <w:tc>
          <w:tcPr>
            <w:tcW w:w="713" w:type="dxa"/>
            <w:tcBorders>
              <w:top w:val="single" w:sz="6" w:space="0" w:color="auto"/>
              <w:bottom w:val="single" w:sz="6" w:space="0" w:color="auto"/>
            </w:tcBorders>
            <w:shd w:val="clear" w:color="auto" w:fill="auto"/>
          </w:tcPr>
          <w:p w14:paraId="531A74B5" w14:textId="77777777" w:rsidR="00F85C99" w:rsidRPr="002F6A28" w:rsidRDefault="009E62AB"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38FC1E45" w14:textId="77777777" w:rsidR="00072B36" w:rsidRPr="002F6A28" w:rsidRDefault="009E62AB"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3B2200BA" w14:textId="77777777" w:rsidR="00F463BB" w:rsidRPr="002F6A28" w:rsidRDefault="009E62AB" w:rsidP="009E75ED">
            <w:pPr>
              <w:numPr>
                <w:ilvl w:val="0"/>
                <w:numId w:val="16"/>
              </w:numPr>
              <w:spacing w:before="120" w:after="120"/>
              <w:jc w:val="left"/>
              <w:rPr>
                <w:bCs/>
              </w:rPr>
            </w:pPr>
            <w:r w:rsidRPr="002F6A28">
              <w:rPr>
                <w:bCs/>
              </w:rPr>
              <w:t>The United States Pharmacopeia, 43-NF 38, 2020</w:t>
            </w:r>
          </w:p>
          <w:p w14:paraId="2282BA3C" w14:textId="77777777" w:rsidR="00F463BB" w:rsidRPr="002F6A28" w:rsidRDefault="009E62AB" w:rsidP="009E75ED">
            <w:pPr>
              <w:numPr>
                <w:ilvl w:val="0"/>
                <w:numId w:val="16"/>
              </w:numPr>
              <w:spacing w:before="120" w:after="120"/>
              <w:jc w:val="left"/>
              <w:rPr>
                <w:bCs/>
              </w:rPr>
            </w:pPr>
            <w:r w:rsidRPr="002F6A28">
              <w:rPr>
                <w:bCs/>
              </w:rPr>
              <w:t>British Pharmacopeia 2019</w:t>
            </w:r>
          </w:p>
          <w:p w14:paraId="0C2F6166" w14:textId="77777777" w:rsidR="00F463BB" w:rsidRPr="002F6A28" w:rsidRDefault="009E62AB" w:rsidP="009E75ED">
            <w:pPr>
              <w:numPr>
                <w:ilvl w:val="0"/>
                <w:numId w:val="16"/>
              </w:numPr>
              <w:spacing w:before="120" w:after="120"/>
              <w:jc w:val="left"/>
              <w:rPr>
                <w:bCs/>
              </w:rPr>
            </w:pPr>
            <w:r w:rsidRPr="002F6A28">
              <w:rPr>
                <w:bCs/>
              </w:rPr>
              <w:lastRenderedPageBreak/>
              <w:t>AIGA 077/20 Guidelines for handling externally contaminated medical cylinders in a pandemic situation</w:t>
            </w:r>
          </w:p>
          <w:p w14:paraId="10B8321E" w14:textId="77777777" w:rsidR="00F463BB" w:rsidRPr="002F6A28" w:rsidRDefault="009E62AB" w:rsidP="009E75ED">
            <w:pPr>
              <w:numPr>
                <w:ilvl w:val="0"/>
                <w:numId w:val="16"/>
              </w:numPr>
              <w:spacing w:before="120" w:after="120"/>
              <w:jc w:val="left"/>
              <w:rPr>
                <w:bCs/>
              </w:rPr>
            </w:pPr>
            <w:r w:rsidRPr="002F6A28">
              <w:rPr>
                <w:bCs/>
              </w:rPr>
              <w:t>AIGA 081/20 Safe practices for storage and handling of nitrous oxide</w:t>
            </w:r>
          </w:p>
          <w:p w14:paraId="056754E3" w14:textId="77777777" w:rsidR="00F463BB" w:rsidRPr="002F6A28" w:rsidRDefault="009E62AB" w:rsidP="009E75ED">
            <w:pPr>
              <w:numPr>
                <w:ilvl w:val="0"/>
                <w:numId w:val="16"/>
              </w:numPr>
              <w:spacing w:before="120" w:after="120"/>
              <w:jc w:val="left"/>
              <w:rPr>
                <w:bCs/>
              </w:rPr>
            </w:pPr>
            <w:r w:rsidRPr="002F6A28">
              <w:rPr>
                <w:bCs/>
              </w:rPr>
              <w:t>BS 381C : 1988 Specification for colours for identification, coding and special purposes</w:t>
            </w:r>
          </w:p>
          <w:p w14:paraId="68302D7A" w14:textId="77777777" w:rsidR="00F463BB" w:rsidRPr="002F6A28" w:rsidRDefault="009E62AB" w:rsidP="009E75ED">
            <w:pPr>
              <w:numPr>
                <w:ilvl w:val="0"/>
                <w:numId w:val="16"/>
              </w:numPr>
              <w:spacing w:before="120" w:after="120"/>
              <w:jc w:val="left"/>
              <w:rPr>
                <w:bCs/>
              </w:rPr>
            </w:pPr>
            <w:r w:rsidRPr="002F6A28">
              <w:rPr>
                <w:bCs/>
              </w:rPr>
              <w:t>TIS 87-2521 : Identification colours and marking for medical gas cylinders</w:t>
            </w:r>
          </w:p>
          <w:p w14:paraId="1B4D972F" w14:textId="77777777" w:rsidR="00F463BB" w:rsidRPr="002F6A28" w:rsidRDefault="009E62AB" w:rsidP="009E75ED">
            <w:pPr>
              <w:numPr>
                <w:ilvl w:val="0"/>
                <w:numId w:val="16"/>
              </w:numPr>
              <w:spacing w:before="120" w:after="120"/>
              <w:jc w:val="left"/>
              <w:rPr>
                <w:bCs/>
              </w:rPr>
            </w:pPr>
            <w:r w:rsidRPr="002F6A28">
              <w:rPr>
                <w:bCs/>
              </w:rPr>
              <w:t>TIS 358-2551 : Use and maintenance of pressure seamless steel gas cylinder, capacity up to and including 150 cubic decimeter</w:t>
            </w:r>
          </w:p>
          <w:p w14:paraId="0AADB534" w14:textId="77777777" w:rsidR="00F463BB" w:rsidRPr="002F6A28" w:rsidRDefault="009E62AB" w:rsidP="009E75ED">
            <w:pPr>
              <w:numPr>
                <w:ilvl w:val="0"/>
                <w:numId w:val="16"/>
              </w:numPr>
              <w:spacing w:before="120" w:after="120"/>
              <w:jc w:val="left"/>
              <w:rPr>
                <w:bCs/>
              </w:rPr>
            </w:pPr>
            <w:r w:rsidRPr="002F6A28">
              <w:rPr>
                <w:bCs/>
              </w:rPr>
              <w:t>TIS 359-2559 : Gas cylinder - Refillable seamless steel gas cylinders -- Design, construction and testing -- Part 1: Quenched and tempered steel cylinders with tensile strength less than 1 100 Mpa</w:t>
            </w:r>
          </w:p>
          <w:p w14:paraId="450D382C" w14:textId="77777777" w:rsidR="00F463BB" w:rsidRPr="002F6A28" w:rsidRDefault="009E62AB" w:rsidP="009E75ED">
            <w:pPr>
              <w:numPr>
                <w:ilvl w:val="0"/>
                <w:numId w:val="16"/>
              </w:numPr>
              <w:spacing w:before="120" w:after="120"/>
              <w:jc w:val="left"/>
              <w:rPr>
                <w:bCs/>
              </w:rPr>
            </w:pPr>
            <w:r w:rsidRPr="002F6A28">
              <w:rPr>
                <w:bCs/>
              </w:rPr>
              <w:t>TIS 359-2559 : Gas cylinder - Refillable seamless steel gas cylinders -- Design, construction and testing -- Part 2: Quenched and tempered steel cylinders with tensile strength greater than or equal to 1 100 Mpa</w:t>
            </w:r>
          </w:p>
          <w:p w14:paraId="2730D73D" w14:textId="77777777" w:rsidR="00F463BB" w:rsidRPr="002F6A28" w:rsidRDefault="009E62AB" w:rsidP="009E75ED">
            <w:pPr>
              <w:numPr>
                <w:ilvl w:val="0"/>
                <w:numId w:val="16"/>
              </w:numPr>
              <w:spacing w:before="120" w:after="120"/>
              <w:jc w:val="left"/>
              <w:rPr>
                <w:bCs/>
              </w:rPr>
            </w:pPr>
            <w:r w:rsidRPr="002F6A28">
              <w:rPr>
                <w:bCs/>
              </w:rPr>
              <w:t>TIS 1095-2535 : Medical gas cylinder valve connections</w:t>
            </w:r>
          </w:p>
          <w:p w14:paraId="17BDFE2D" w14:textId="77777777" w:rsidR="00F463BB" w:rsidRPr="002F6A28" w:rsidRDefault="009E62AB" w:rsidP="009E75ED">
            <w:pPr>
              <w:numPr>
                <w:ilvl w:val="0"/>
                <w:numId w:val="16"/>
              </w:numPr>
              <w:spacing w:before="120" w:after="120"/>
              <w:jc w:val="left"/>
              <w:rPr>
                <w:bCs/>
              </w:rPr>
            </w:pPr>
            <w:r w:rsidRPr="002F6A28">
              <w:rPr>
                <w:bCs/>
              </w:rPr>
              <w:t>TIS 2775-2560 : Gas cylinders - Refillable seamless aluminium alloy gas cylinders -- Design, construction and testing</w:t>
            </w:r>
          </w:p>
        </w:tc>
      </w:tr>
      <w:tr w:rsidR="00E84349" w14:paraId="1FF9F364" w14:textId="77777777" w:rsidTr="00AE6CC8">
        <w:trPr>
          <w:cantSplit/>
        </w:trPr>
        <w:tc>
          <w:tcPr>
            <w:tcW w:w="713" w:type="dxa"/>
            <w:tcBorders>
              <w:top w:val="single" w:sz="6" w:space="0" w:color="auto"/>
              <w:bottom w:val="single" w:sz="6" w:space="0" w:color="auto"/>
            </w:tcBorders>
            <w:shd w:val="clear" w:color="auto" w:fill="auto"/>
          </w:tcPr>
          <w:p w14:paraId="43131904" w14:textId="77777777" w:rsidR="00EE3A11" w:rsidRPr="002F6A28" w:rsidRDefault="009E62AB"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4EB39016" w14:textId="77777777" w:rsidR="00EE3A11" w:rsidRPr="002F6A28" w:rsidRDefault="009E62AB"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To be determined</w:t>
            </w:r>
            <w:bookmarkEnd w:id="32"/>
          </w:p>
          <w:p w14:paraId="59AB6978" w14:textId="77777777" w:rsidR="00EE3A11" w:rsidRPr="002F6A28" w:rsidRDefault="009E62AB"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To be determined</w:t>
            </w:r>
            <w:bookmarkEnd w:id="35"/>
          </w:p>
        </w:tc>
      </w:tr>
      <w:tr w:rsidR="00E84349" w14:paraId="292D64B6" w14:textId="77777777" w:rsidTr="0069259F">
        <w:tc>
          <w:tcPr>
            <w:tcW w:w="713" w:type="dxa"/>
            <w:tcBorders>
              <w:top w:val="single" w:sz="6" w:space="0" w:color="auto"/>
              <w:bottom w:val="single" w:sz="6" w:space="0" w:color="auto"/>
            </w:tcBorders>
            <w:shd w:val="clear" w:color="auto" w:fill="auto"/>
          </w:tcPr>
          <w:p w14:paraId="52FB1227" w14:textId="77777777" w:rsidR="00F85C99" w:rsidRPr="002F6A28" w:rsidRDefault="009E62AB"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04F43F4F" w14:textId="77777777" w:rsidR="00F85C99" w:rsidRPr="002F6A28" w:rsidRDefault="009E62AB" w:rsidP="002F6A28">
            <w:pPr>
              <w:spacing w:before="120" w:after="120"/>
            </w:pPr>
            <w:bookmarkStart w:id="36" w:name="X_TBT_Reg_10A"/>
            <w:r w:rsidRPr="002F6A28">
              <w:rPr>
                <w:b/>
              </w:rPr>
              <w:t>Final date for comments</w:t>
            </w:r>
            <w:bookmarkEnd w:id="36"/>
            <w:r w:rsidRPr="002F6A28">
              <w:rPr>
                <w:b/>
              </w:rPr>
              <w:t>:</w:t>
            </w:r>
            <w:r w:rsidR="00EE3A11" w:rsidRPr="00C379C8">
              <w:t xml:space="preserve"> 60 days from notification</w:t>
            </w:r>
            <w:bookmarkStart w:id="37" w:name="sps12a"/>
            <w:bookmarkEnd w:id="37"/>
          </w:p>
        </w:tc>
      </w:tr>
      <w:tr w:rsidR="00E84349" w14:paraId="05098B3E" w14:textId="77777777" w:rsidTr="0069259F">
        <w:tc>
          <w:tcPr>
            <w:tcW w:w="713" w:type="dxa"/>
            <w:tcBorders>
              <w:top w:val="single" w:sz="6" w:space="0" w:color="auto"/>
            </w:tcBorders>
            <w:shd w:val="clear" w:color="auto" w:fill="auto"/>
          </w:tcPr>
          <w:p w14:paraId="4D7D57A2" w14:textId="77777777" w:rsidR="00F85C99" w:rsidRPr="002F6A28" w:rsidRDefault="009E62AB"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5C97C08F" w14:textId="77777777" w:rsidR="00F85C99" w:rsidRPr="002F6A28" w:rsidRDefault="009E62AB"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X</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44C31E91" w14:textId="77777777" w:rsidR="00F463BB" w:rsidRPr="002F6A28" w:rsidRDefault="009E62AB" w:rsidP="00B16145">
            <w:pPr>
              <w:keepNext/>
              <w:keepLines/>
              <w:spacing w:before="120" w:after="120"/>
              <w:jc w:val="left"/>
            </w:pPr>
            <w:r w:rsidRPr="002F6A28">
              <w:t>WTO/TBT Enquiry Point and Notification Authority</w:t>
            </w:r>
            <w:r w:rsidRPr="002F6A28">
              <w:br/>
              <w:t xml:space="preserve">Thai Industrial Standards Institute (TISI), Ministry of Industry </w:t>
            </w:r>
            <w:r w:rsidRPr="002F6A28">
              <w:br/>
              <w:t xml:space="preserve">Tel.: (662) 202 3504, 202 3523 </w:t>
            </w:r>
            <w:r w:rsidRPr="002F6A28">
              <w:br/>
              <w:t xml:space="preserve">Fax: (662) 202 3511, 354 3041 </w:t>
            </w:r>
            <w:r w:rsidRPr="002F6A28">
              <w:br/>
              <w:t xml:space="preserve">E-mail: </w:t>
            </w:r>
            <w:hyperlink r:id="rId9" w:history="1">
              <w:r w:rsidRPr="002F6A28">
                <w:rPr>
                  <w:color w:val="0000FF"/>
                  <w:u w:val="single"/>
                </w:rPr>
                <w:t>thaitbt@tisi.mail.go.th</w:t>
              </w:r>
            </w:hyperlink>
            <w:r w:rsidRPr="002F6A28">
              <w:br/>
              <w:t xml:space="preserve">Website: </w:t>
            </w:r>
            <w:hyperlink r:id="rId10" w:history="1">
              <w:r w:rsidRPr="002F6A28">
                <w:rPr>
                  <w:color w:val="0000FF"/>
                  <w:u w:val="single"/>
                </w:rPr>
                <w:t>http://www.tisi.go.th</w:t>
              </w:r>
            </w:hyperlink>
          </w:p>
          <w:p w14:paraId="0C787ABE" w14:textId="77777777" w:rsidR="00F463BB" w:rsidRPr="002F6A28" w:rsidRDefault="00A854FF" w:rsidP="00B16145">
            <w:pPr>
              <w:keepNext/>
              <w:keepLines/>
              <w:spacing w:before="120" w:after="120"/>
            </w:pPr>
            <w:hyperlink r:id="rId11" w:history="1">
              <w:r w:rsidR="009E62AB" w:rsidRPr="002F6A28">
                <w:rPr>
                  <w:color w:val="0000FF"/>
                  <w:u w:val="single"/>
                </w:rPr>
                <w:t>https://members.wto.org/crnattachments/2021/TBT/THA/21_2864_00_x.pdf</w:t>
              </w:r>
            </w:hyperlink>
            <w:bookmarkEnd w:id="41"/>
          </w:p>
        </w:tc>
      </w:tr>
    </w:tbl>
    <w:p w14:paraId="5A2F702F" w14:textId="77777777"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FFD01" w14:textId="77777777" w:rsidR="00141062" w:rsidRDefault="009E62AB">
      <w:r>
        <w:separator/>
      </w:r>
    </w:p>
  </w:endnote>
  <w:endnote w:type="continuationSeparator" w:id="0">
    <w:p w14:paraId="43EFEC8E" w14:textId="77777777" w:rsidR="00141062" w:rsidRDefault="009E6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7288A" w14:textId="77777777" w:rsidR="009239F7" w:rsidRPr="002F6A28" w:rsidRDefault="009E62AB"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AD123" w14:textId="77777777" w:rsidR="009239F7" w:rsidRPr="002F6A28" w:rsidRDefault="009E62AB"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6C9FE" w14:textId="77777777" w:rsidR="00EE3A11" w:rsidRPr="002F6A28" w:rsidRDefault="009E62AB">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FB0C9" w14:textId="77777777" w:rsidR="00141062" w:rsidRDefault="009E62AB">
      <w:r>
        <w:separator/>
      </w:r>
    </w:p>
  </w:footnote>
  <w:footnote w:type="continuationSeparator" w:id="0">
    <w:p w14:paraId="05C919EE" w14:textId="77777777" w:rsidR="00141062" w:rsidRDefault="009E6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4C862" w14:textId="77777777" w:rsidR="009239F7" w:rsidRPr="002F6A28" w:rsidRDefault="009E62AB" w:rsidP="009239F7">
    <w:pPr>
      <w:pStyle w:val="Header"/>
      <w:pBdr>
        <w:bottom w:val="single" w:sz="4" w:space="1" w:color="auto"/>
      </w:pBdr>
      <w:tabs>
        <w:tab w:val="clear" w:pos="4513"/>
        <w:tab w:val="clear" w:pos="9027"/>
      </w:tabs>
      <w:jc w:val="center"/>
    </w:pPr>
    <w:r w:rsidRPr="002F6A28">
      <w:t>tbtSymbol</w:t>
    </w:r>
  </w:p>
  <w:p w14:paraId="76781BC9" w14:textId="77777777" w:rsidR="009239F7" w:rsidRPr="002F6A28" w:rsidRDefault="009239F7" w:rsidP="009239F7">
    <w:pPr>
      <w:pStyle w:val="Header"/>
      <w:pBdr>
        <w:bottom w:val="single" w:sz="4" w:space="1" w:color="auto"/>
      </w:pBdr>
      <w:tabs>
        <w:tab w:val="clear" w:pos="4513"/>
        <w:tab w:val="clear" w:pos="9027"/>
      </w:tabs>
      <w:jc w:val="center"/>
    </w:pPr>
  </w:p>
  <w:p w14:paraId="78CED318" w14:textId="77777777" w:rsidR="009239F7" w:rsidRPr="002F6A28" w:rsidRDefault="009E62AB"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1854145"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F4B13" w14:textId="77777777" w:rsidR="009239F7" w:rsidRPr="002F6A28" w:rsidRDefault="009E62AB" w:rsidP="009239F7">
    <w:pPr>
      <w:pStyle w:val="Header"/>
      <w:pBdr>
        <w:bottom w:val="single" w:sz="4" w:space="1" w:color="auto"/>
      </w:pBdr>
      <w:tabs>
        <w:tab w:val="clear" w:pos="4513"/>
        <w:tab w:val="clear" w:pos="9027"/>
      </w:tabs>
      <w:jc w:val="center"/>
    </w:pPr>
    <w:bookmarkStart w:id="42" w:name="spsSymbolHeader"/>
    <w:r w:rsidRPr="002F6A28">
      <w:t>G/TBT/N/THA/609</w:t>
    </w:r>
    <w:bookmarkEnd w:id="42"/>
  </w:p>
  <w:p w14:paraId="50DFE8C0" w14:textId="77777777" w:rsidR="009239F7" w:rsidRPr="002F6A28" w:rsidRDefault="009239F7" w:rsidP="009239F7">
    <w:pPr>
      <w:pStyle w:val="Header"/>
      <w:pBdr>
        <w:bottom w:val="single" w:sz="4" w:space="1" w:color="auto"/>
      </w:pBdr>
      <w:tabs>
        <w:tab w:val="clear" w:pos="4513"/>
        <w:tab w:val="clear" w:pos="9027"/>
      </w:tabs>
      <w:jc w:val="center"/>
    </w:pPr>
  </w:p>
  <w:p w14:paraId="38F0E737" w14:textId="77777777" w:rsidR="009239F7" w:rsidRPr="002F6A28" w:rsidRDefault="009E62AB"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CE2FE2D"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84349" w14:paraId="5E1955EF" w14:textId="77777777" w:rsidTr="008612A9">
      <w:trPr>
        <w:trHeight w:val="240"/>
        <w:jc w:val="center"/>
      </w:trPr>
      <w:tc>
        <w:tcPr>
          <w:tcW w:w="3794" w:type="dxa"/>
          <w:shd w:val="clear" w:color="auto" w:fill="FFFFFF"/>
          <w:tcMar>
            <w:left w:w="108" w:type="dxa"/>
            <w:right w:w="108" w:type="dxa"/>
          </w:tcMar>
          <w:vAlign w:val="center"/>
        </w:tcPr>
        <w:p w14:paraId="63A8B561"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5A432CC5" w14:textId="77777777" w:rsidR="00ED54E0" w:rsidRPr="009239F7" w:rsidRDefault="00ED54E0" w:rsidP="00B801E9">
          <w:pPr>
            <w:jc w:val="right"/>
            <w:rPr>
              <w:b/>
              <w:color w:val="FF0000"/>
              <w:szCs w:val="16"/>
            </w:rPr>
          </w:pPr>
        </w:p>
      </w:tc>
    </w:tr>
    <w:bookmarkEnd w:id="43"/>
    <w:tr w:rsidR="00E84349" w14:paraId="420A65D4" w14:textId="77777777" w:rsidTr="008612A9">
      <w:trPr>
        <w:trHeight w:val="213"/>
        <w:jc w:val="center"/>
      </w:trPr>
      <w:tc>
        <w:tcPr>
          <w:tcW w:w="3794" w:type="dxa"/>
          <w:vMerge w:val="restart"/>
          <w:shd w:val="clear" w:color="auto" w:fill="FFFFFF"/>
          <w:tcMar>
            <w:left w:w="0" w:type="dxa"/>
            <w:right w:w="0" w:type="dxa"/>
          </w:tcMar>
        </w:tcPr>
        <w:p w14:paraId="0D029FE6" w14:textId="77777777" w:rsidR="00ED54E0" w:rsidRPr="009239F7" w:rsidRDefault="009E62AB" w:rsidP="00B801E9">
          <w:pPr>
            <w:jc w:val="left"/>
          </w:pPr>
          <w:r>
            <w:rPr>
              <w:noProof/>
              <w:lang w:eastAsia="en-GB"/>
            </w:rPr>
            <w:drawing>
              <wp:inline distT="0" distB="0" distL="0" distR="0" wp14:anchorId="566CA91C" wp14:editId="21A06B16">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34613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8BCE783" w14:textId="77777777" w:rsidR="00ED54E0" w:rsidRPr="009239F7" w:rsidRDefault="00ED54E0" w:rsidP="00B801E9">
          <w:pPr>
            <w:jc w:val="right"/>
            <w:rPr>
              <w:b/>
              <w:szCs w:val="16"/>
            </w:rPr>
          </w:pPr>
        </w:p>
      </w:tc>
    </w:tr>
    <w:tr w:rsidR="00E84349" w14:paraId="3AAEAA21" w14:textId="77777777" w:rsidTr="008612A9">
      <w:trPr>
        <w:trHeight w:val="868"/>
        <w:jc w:val="center"/>
      </w:trPr>
      <w:tc>
        <w:tcPr>
          <w:tcW w:w="3794" w:type="dxa"/>
          <w:vMerge/>
          <w:shd w:val="clear" w:color="auto" w:fill="FFFFFF"/>
          <w:tcMar>
            <w:left w:w="108" w:type="dxa"/>
            <w:right w:w="108" w:type="dxa"/>
          </w:tcMar>
        </w:tcPr>
        <w:p w14:paraId="23F15CAB"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7D7CE01D" w14:textId="77777777" w:rsidR="009239F7" w:rsidRPr="002F6A28" w:rsidRDefault="009E62AB" w:rsidP="00B801E9">
          <w:pPr>
            <w:jc w:val="right"/>
            <w:rPr>
              <w:b/>
              <w:szCs w:val="16"/>
            </w:rPr>
          </w:pPr>
          <w:bookmarkStart w:id="44" w:name="bmkSymbols"/>
          <w:r w:rsidRPr="002F6A28">
            <w:rPr>
              <w:b/>
              <w:szCs w:val="16"/>
            </w:rPr>
            <w:t>G/TBT/N/THA/609</w:t>
          </w:r>
          <w:bookmarkEnd w:id="44"/>
        </w:p>
      </w:tc>
    </w:tr>
    <w:tr w:rsidR="00E84349" w14:paraId="189067C1" w14:textId="77777777" w:rsidTr="008612A9">
      <w:trPr>
        <w:trHeight w:val="240"/>
        <w:jc w:val="center"/>
      </w:trPr>
      <w:tc>
        <w:tcPr>
          <w:tcW w:w="3794" w:type="dxa"/>
          <w:vMerge/>
          <w:shd w:val="clear" w:color="auto" w:fill="FFFFFF"/>
          <w:tcMar>
            <w:left w:w="108" w:type="dxa"/>
            <w:right w:w="108" w:type="dxa"/>
          </w:tcMar>
          <w:vAlign w:val="center"/>
        </w:tcPr>
        <w:p w14:paraId="59C1758D" w14:textId="77777777" w:rsidR="00ED54E0" w:rsidRPr="009239F7" w:rsidRDefault="00ED54E0" w:rsidP="00B801E9"/>
      </w:tc>
      <w:tc>
        <w:tcPr>
          <w:tcW w:w="5448" w:type="dxa"/>
          <w:gridSpan w:val="2"/>
          <w:shd w:val="clear" w:color="auto" w:fill="FFFFFF"/>
          <w:tcMar>
            <w:left w:w="108" w:type="dxa"/>
            <w:right w:w="108" w:type="dxa"/>
          </w:tcMar>
          <w:vAlign w:val="center"/>
        </w:tcPr>
        <w:p w14:paraId="6DC77996" w14:textId="6E85C90E" w:rsidR="00ED54E0" w:rsidRPr="009239F7" w:rsidRDefault="009E62AB" w:rsidP="00B801E9">
          <w:pPr>
            <w:jc w:val="right"/>
            <w:rPr>
              <w:szCs w:val="16"/>
            </w:rPr>
          </w:pPr>
          <w:bookmarkStart w:id="45" w:name="spsDateDistribution"/>
          <w:bookmarkStart w:id="46" w:name="bmkDate"/>
          <w:bookmarkEnd w:id="45"/>
          <w:bookmarkEnd w:id="46"/>
          <w:r>
            <w:rPr>
              <w:szCs w:val="16"/>
            </w:rPr>
            <w:t>20 April 2021</w:t>
          </w:r>
        </w:p>
      </w:tc>
    </w:tr>
    <w:tr w:rsidR="00E84349" w14:paraId="20A5AE7A"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6E91F1E" w14:textId="17754602" w:rsidR="00ED54E0" w:rsidRPr="009239F7" w:rsidRDefault="009E62AB" w:rsidP="0097650D">
          <w:pPr>
            <w:jc w:val="left"/>
            <w:rPr>
              <w:b/>
            </w:rPr>
          </w:pPr>
          <w:bookmarkStart w:id="47" w:name="bmkSerial"/>
          <w:r w:rsidRPr="002F6A28">
            <w:rPr>
              <w:color w:val="FF0000"/>
              <w:szCs w:val="16"/>
            </w:rPr>
            <w:t>(</w:t>
          </w:r>
          <w:bookmarkStart w:id="48" w:name="spsSerialNumber"/>
          <w:bookmarkEnd w:id="48"/>
          <w:r>
            <w:rPr>
              <w:color w:val="FF0000"/>
              <w:szCs w:val="16"/>
            </w:rPr>
            <w:t>21-</w:t>
          </w:r>
          <w:r w:rsidR="00A854FF">
            <w:rPr>
              <w:color w:val="FF0000"/>
              <w:szCs w:val="16"/>
            </w:rPr>
            <w:t>3356</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685BB117" w14:textId="77777777" w:rsidR="00ED54E0" w:rsidRPr="009239F7" w:rsidRDefault="009E62AB"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E84349" w14:paraId="1DF7432A"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F23401C" w14:textId="77777777" w:rsidR="00ED54E0" w:rsidRPr="009239F7" w:rsidRDefault="009E62AB"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565F3814" w14:textId="77777777" w:rsidR="00ED54E0" w:rsidRPr="002F6A28" w:rsidRDefault="009E62AB"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31D86B50"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4C418E2">
      <w:start w:val="1"/>
      <w:numFmt w:val="decimal"/>
      <w:pStyle w:val="SummaryText"/>
      <w:lvlText w:val="%1."/>
      <w:lvlJc w:val="left"/>
      <w:pPr>
        <w:ind w:left="360" w:hanging="360"/>
      </w:pPr>
    </w:lvl>
    <w:lvl w:ilvl="1" w:tplc="E5DA7038" w:tentative="1">
      <w:start w:val="1"/>
      <w:numFmt w:val="lowerLetter"/>
      <w:lvlText w:val="%2."/>
      <w:lvlJc w:val="left"/>
      <w:pPr>
        <w:ind w:left="1080" w:hanging="360"/>
      </w:pPr>
    </w:lvl>
    <w:lvl w:ilvl="2" w:tplc="A5261E7C" w:tentative="1">
      <w:start w:val="1"/>
      <w:numFmt w:val="lowerRoman"/>
      <w:lvlText w:val="%3."/>
      <w:lvlJc w:val="right"/>
      <w:pPr>
        <w:ind w:left="1800" w:hanging="180"/>
      </w:pPr>
    </w:lvl>
    <w:lvl w:ilvl="3" w:tplc="FD3EE16E" w:tentative="1">
      <w:start w:val="1"/>
      <w:numFmt w:val="decimal"/>
      <w:lvlText w:val="%4."/>
      <w:lvlJc w:val="left"/>
      <w:pPr>
        <w:ind w:left="2520" w:hanging="360"/>
      </w:pPr>
    </w:lvl>
    <w:lvl w:ilvl="4" w:tplc="CCE8889E" w:tentative="1">
      <w:start w:val="1"/>
      <w:numFmt w:val="lowerLetter"/>
      <w:lvlText w:val="%5."/>
      <w:lvlJc w:val="left"/>
      <w:pPr>
        <w:ind w:left="3240" w:hanging="360"/>
      </w:pPr>
    </w:lvl>
    <w:lvl w:ilvl="5" w:tplc="B5F29834" w:tentative="1">
      <w:start w:val="1"/>
      <w:numFmt w:val="lowerRoman"/>
      <w:lvlText w:val="%6."/>
      <w:lvlJc w:val="right"/>
      <w:pPr>
        <w:ind w:left="3960" w:hanging="180"/>
      </w:pPr>
    </w:lvl>
    <w:lvl w:ilvl="6" w:tplc="824863D6" w:tentative="1">
      <w:start w:val="1"/>
      <w:numFmt w:val="decimal"/>
      <w:lvlText w:val="%7."/>
      <w:lvlJc w:val="left"/>
      <w:pPr>
        <w:ind w:left="4680" w:hanging="360"/>
      </w:pPr>
    </w:lvl>
    <w:lvl w:ilvl="7" w:tplc="8AD2291E" w:tentative="1">
      <w:start w:val="1"/>
      <w:numFmt w:val="lowerLetter"/>
      <w:lvlText w:val="%8."/>
      <w:lvlJc w:val="left"/>
      <w:pPr>
        <w:ind w:left="5400" w:hanging="360"/>
      </w:pPr>
    </w:lvl>
    <w:lvl w:ilvl="8" w:tplc="E1E83362"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598EF57E">
      <w:start w:val="1"/>
      <w:numFmt w:val="bullet"/>
      <w:lvlText w:val=""/>
      <w:lvlJc w:val="left"/>
      <w:pPr>
        <w:ind w:left="720" w:hanging="360"/>
      </w:pPr>
      <w:rPr>
        <w:rFonts w:ascii="Symbol" w:hAnsi="Symbol"/>
      </w:rPr>
    </w:lvl>
    <w:lvl w:ilvl="1" w:tplc="80D29536">
      <w:start w:val="1"/>
      <w:numFmt w:val="bullet"/>
      <w:lvlText w:val="o"/>
      <w:lvlJc w:val="left"/>
      <w:pPr>
        <w:tabs>
          <w:tab w:val="num" w:pos="1440"/>
        </w:tabs>
        <w:ind w:left="1440" w:hanging="360"/>
      </w:pPr>
      <w:rPr>
        <w:rFonts w:ascii="Courier New" w:hAnsi="Courier New"/>
      </w:rPr>
    </w:lvl>
    <w:lvl w:ilvl="2" w:tplc="DC9A9B0C">
      <w:start w:val="1"/>
      <w:numFmt w:val="bullet"/>
      <w:lvlText w:val=""/>
      <w:lvlJc w:val="left"/>
      <w:pPr>
        <w:tabs>
          <w:tab w:val="num" w:pos="2160"/>
        </w:tabs>
        <w:ind w:left="2160" w:hanging="360"/>
      </w:pPr>
      <w:rPr>
        <w:rFonts w:ascii="Wingdings" w:hAnsi="Wingdings"/>
      </w:rPr>
    </w:lvl>
    <w:lvl w:ilvl="3" w:tplc="920685A8">
      <w:start w:val="1"/>
      <w:numFmt w:val="bullet"/>
      <w:lvlText w:val=""/>
      <w:lvlJc w:val="left"/>
      <w:pPr>
        <w:tabs>
          <w:tab w:val="num" w:pos="2880"/>
        </w:tabs>
        <w:ind w:left="2880" w:hanging="360"/>
      </w:pPr>
      <w:rPr>
        <w:rFonts w:ascii="Symbol" w:hAnsi="Symbol"/>
      </w:rPr>
    </w:lvl>
    <w:lvl w:ilvl="4" w:tplc="07E8B76E">
      <w:start w:val="1"/>
      <w:numFmt w:val="bullet"/>
      <w:lvlText w:val="o"/>
      <w:lvlJc w:val="left"/>
      <w:pPr>
        <w:tabs>
          <w:tab w:val="num" w:pos="3600"/>
        </w:tabs>
        <w:ind w:left="3600" w:hanging="360"/>
      </w:pPr>
      <w:rPr>
        <w:rFonts w:ascii="Courier New" w:hAnsi="Courier New"/>
      </w:rPr>
    </w:lvl>
    <w:lvl w:ilvl="5" w:tplc="AAD05810">
      <w:start w:val="1"/>
      <w:numFmt w:val="bullet"/>
      <w:lvlText w:val=""/>
      <w:lvlJc w:val="left"/>
      <w:pPr>
        <w:tabs>
          <w:tab w:val="num" w:pos="4320"/>
        </w:tabs>
        <w:ind w:left="4320" w:hanging="360"/>
      </w:pPr>
      <w:rPr>
        <w:rFonts w:ascii="Wingdings" w:hAnsi="Wingdings"/>
      </w:rPr>
    </w:lvl>
    <w:lvl w:ilvl="6" w:tplc="BF2438DA">
      <w:start w:val="1"/>
      <w:numFmt w:val="bullet"/>
      <w:lvlText w:val=""/>
      <w:lvlJc w:val="left"/>
      <w:pPr>
        <w:tabs>
          <w:tab w:val="num" w:pos="5040"/>
        </w:tabs>
        <w:ind w:left="5040" w:hanging="360"/>
      </w:pPr>
      <w:rPr>
        <w:rFonts w:ascii="Symbol" w:hAnsi="Symbol"/>
      </w:rPr>
    </w:lvl>
    <w:lvl w:ilvl="7" w:tplc="7B56172A">
      <w:start w:val="1"/>
      <w:numFmt w:val="bullet"/>
      <w:lvlText w:val="o"/>
      <w:lvlJc w:val="left"/>
      <w:pPr>
        <w:tabs>
          <w:tab w:val="num" w:pos="5760"/>
        </w:tabs>
        <w:ind w:left="5760" w:hanging="360"/>
      </w:pPr>
      <w:rPr>
        <w:rFonts w:ascii="Courier New" w:hAnsi="Courier New"/>
      </w:rPr>
    </w:lvl>
    <w:lvl w:ilvl="8" w:tplc="EFA2C21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41062"/>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34389"/>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62AB"/>
    <w:rsid w:val="009E75ED"/>
    <w:rsid w:val="009F1F2F"/>
    <w:rsid w:val="009F21A8"/>
    <w:rsid w:val="00A6057A"/>
    <w:rsid w:val="00A611FF"/>
    <w:rsid w:val="00A71BE1"/>
    <w:rsid w:val="00A74017"/>
    <w:rsid w:val="00A769BF"/>
    <w:rsid w:val="00A854F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84349"/>
    <w:rsid w:val="00E969D2"/>
    <w:rsid w:val="00EA5D4F"/>
    <w:rsid w:val="00EB6C56"/>
    <w:rsid w:val="00ED54E0"/>
    <w:rsid w:val="00ED66D3"/>
    <w:rsid w:val="00EE3A11"/>
    <w:rsid w:val="00EE4445"/>
    <w:rsid w:val="00F0047B"/>
    <w:rsid w:val="00F263FA"/>
    <w:rsid w:val="00F32397"/>
    <w:rsid w:val="00F40595"/>
    <w:rsid w:val="00F463BB"/>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4F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tisi.go.t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aitbt@tisi.mail.go.th"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1/TBT/THA/21_2864_00_x.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tisi.go.t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haitbt@tisi.mail.go.th"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536</Words>
  <Characters>3229</Characters>
  <Application>Microsoft Office Word</Application>
  <DocSecurity>0</DocSecurity>
  <Lines>76</Lines>
  <Paragraphs>43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2021-04-20T09:29:00Z</dcterms:created>
  <dcterms:modified xsi:type="dcterms:W3CDTF">2021-04-20T10:49:00Z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28d69c85-5563-4223-b105-c21561adc17b</vt:lpwstr>
  </property>
  <property fmtid="{D5CDD505-2E9C-101B-9397-08002B2CF9AE}" pid="4" name="WTOCLASSIFICATION">
    <vt:lpwstr>WTO OFFICIAL</vt:lpwstr>
  </property>
</Properties>
</file>