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2C58" w14:textId="77777777" w:rsidR="009239F7" w:rsidRPr="002F6A28" w:rsidRDefault="00D17BA3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78291311" w14:textId="77777777" w:rsidR="009239F7" w:rsidRPr="002F6A28" w:rsidRDefault="00D17BA3" w:rsidP="002F6A28">
      <w:pPr>
        <w:jc w:val="center"/>
      </w:pPr>
      <w:r w:rsidRPr="002F6A28">
        <w:t>The following notification is being circulated in accordance with Article 10.6</w:t>
      </w:r>
    </w:p>
    <w:p w14:paraId="5ACD70F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B252D" w14:paraId="4F4CEC4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6742620" w14:textId="77777777" w:rsidR="00F85C99" w:rsidRPr="002F6A28" w:rsidRDefault="00D17B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0E76468" w14:textId="77777777" w:rsidR="00F85C99" w:rsidRPr="002F6A28" w:rsidRDefault="00D17BA3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Thailand</w:t>
            </w:r>
            <w:bookmarkEnd w:id="2"/>
            <w:r w:rsidRPr="002F6A28">
              <w:t xml:space="preserve"> </w:t>
            </w:r>
          </w:p>
          <w:p w14:paraId="4803A7E6" w14:textId="77777777" w:rsidR="00F85C99" w:rsidRPr="002F6A28" w:rsidRDefault="00D17BA3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6B252D" w14:paraId="2AE051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187A2" w14:textId="77777777" w:rsidR="00F85C99" w:rsidRPr="002F6A28" w:rsidRDefault="00D17B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D26E6" w14:textId="77777777" w:rsidR="00F85C99" w:rsidRPr="002F6A28" w:rsidRDefault="00D17BA3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Thai Food and Drug Administration</w:t>
            </w:r>
            <w:bookmarkEnd w:id="6"/>
          </w:p>
          <w:p w14:paraId="6E19FF3F" w14:textId="77777777" w:rsidR="00F85C99" w:rsidRPr="002F6A28" w:rsidRDefault="00D17BA3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76620ED7" w14:textId="77777777" w:rsidR="00AE63AA" w:rsidRPr="002F6A28" w:rsidRDefault="00D17BA3" w:rsidP="00AA646C">
            <w:pPr>
              <w:spacing w:after="120"/>
              <w:jc w:val="left"/>
            </w:pPr>
            <w:r w:rsidRPr="002F6A28">
              <w:t>Thai Food and Drug Administration</w:t>
            </w:r>
            <w:r w:rsidRPr="002F6A28">
              <w:br/>
              <w:t>Bureau of Cosmetics and Hazardous Substances Control</w:t>
            </w:r>
            <w:r w:rsidRPr="002F6A28">
              <w:br/>
            </w:r>
            <w:proofErr w:type="spellStart"/>
            <w:r w:rsidRPr="002F6A28">
              <w:t>Tiwanon</w:t>
            </w:r>
            <w:proofErr w:type="spellEnd"/>
            <w:r w:rsidRPr="002F6A28">
              <w:t xml:space="preserve"> Road, </w:t>
            </w:r>
            <w:proofErr w:type="spellStart"/>
            <w:r w:rsidRPr="002F6A28">
              <w:t>Nontaburi</w:t>
            </w:r>
            <w:proofErr w:type="spellEnd"/>
            <w:r w:rsidRPr="002F6A28">
              <w:t xml:space="preserve"> 11000, Thailand </w:t>
            </w:r>
            <w:r w:rsidRPr="002F6A28">
              <w:br/>
              <w:t xml:space="preserve">Tel.: (662) 590 7298 </w:t>
            </w:r>
            <w:r w:rsidRPr="002F6A28">
              <w:br/>
              <w:t xml:space="preserve">Fax: (662) 591 8483 </w:t>
            </w:r>
            <w:bookmarkEnd w:id="8"/>
          </w:p>
        </w:tc>
      </w:tr>
      <w:tr w:rsidR="006B252D" w14:paraId="1473CC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63987" w14:textId="77777777" w:rsidR="00F85C99" w:rsidRPr="002F6A28" w:rsidRDefault="00D17B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9F39D" w14:textId="77777777" w:rsidR="00F85C99" w:rsidRPr="0058336F" w:rsidRDefault="00D17BA3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0" w:name="tbt3a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6B252D" w14:paraId="3A2710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24E7F" w14:textId="77777777" w:rsidR="00F85C99" w:rsidRPr="002F6A28" w:rsidRDefault="00D17B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A1DD3" w14:textId="77777777" w:rsidR="00F85C99" w:rsidRPr="002F6A28" w:rsidRDefault="00D17BA3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The type 1, 2 and 3 hazardous substances (only for the items under the FDA's responsibility)</w:t>
            </w:r>
            <w:bookmarkStart w:id="21" w:name="sps3a"/>
            <w:bookmarkEnd w:id="21"/>
          </w:p>
        </w:tc>
      </w:tr>
      <w:tr w:rsidR="006B252D" w14:paraId="2F2BFC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5B653" w14:textId="77777777" w:rsidR="00F85C99" w:rsidRPr="002F6A28" w:rsidRDefault="00D17B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04CB7" w14:textId="77777777" w:rsidR="00F85C99" w:rsidRPr="002F6A28" w:rsidRDefault="00D17BA3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Notification of the Food and Drug Administration RE: criteria, procedures and conditions for the notification, requesting permission, and issuance of the transit license relating to hazardous substances under the responsibility of the Food and Drug Administration (10</w:t>
            </w:r>
            <w:r>
              <w:t> </w:t>
            </w:r>
            <w:r w:rsidR="00EE3A11" w:rsidRPr="00C379C8">
              <w:t>page(s), in Thai)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B252D" w14:paraId="6364A9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0291A" w14:textId="77777777" w:rsidR="00F85C99" w:rsidRPr="002F6A28" w:rsidRDefault="00D17B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E5A9C0" w14:textId="77777777" w:rsidR="00F933DC" w:rsidRDefault="00D17BA3" w:rsidP="002F6A28">
            <w:pPr>
              <w:spacing w:before="120" w:after="120"/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</w:p>
          <w:p w14:paraId="57AE2CC0" w14:textId="77777777" w:rsidR="00F85C99" w:rsidRPr="002F6A28" w:rsidRDefault="00D17BA3" w:rsidP="002F6A28">
            <w:pPr>
              <w:spacing w:before="120" w:after="120"/>
              <w:rPr>
                <w:b/>
              </w:rPr>
            </w:pPr>
            <w:r w:rsidRPr="00C379C8">
              <w:t>(1) Chapter 1 General Provisions:</w:t>
            </w:r>
          </w:p>
          <w:p w14:paraId="4FF7A148" w14:textId="77777777" w:rsidR="00FE448B" w:rsidRPr="00C379C8" w:rsidRDefault="00D17BA3" w:rsidP="002F6A28">
            <w:pPr>
              <w:spacing w:after="120"/>
            </w:pPr>
            <w:r w:rsidRPr="00C379C8">
              <w:t> - Create the new forms as follows:</w:t>
            </w:r>
          </w:p>
          <w:p w14:paraId="69F337B2" w14:textId="77777777" w:rsidR="00FE448B" w:rsidRPr="00C379C8" w:rsidRDefault="00D17BA3" w:rsidP="002F6A28">
            <w:pPr>
              <w:spacing w:after="120"/>
            </w:pPr>
            <w:r w:rsidRPr="00C379C8">
              <w:t> "</w:t>
            </w:r>
            <w:proofErr w:type="spellStart"/>
            <w:r w:rsidRPr="00C379C8">
              <w:t>Wor</w:t>
            </w:r>
            <w:proofErr w:type="spellEnd"/>
            <w:r w:rsidRPr="00C379C8">
              <w:t xml:space="preserve"> </w:t>
            </w:r>
            <w:proofErr w:type="gramStart"/>
            <w:r w:rsidRPr="00C379C8">
              <w:t>Or./</w:t>
            </w:r>
            <w:proofErr w:type="gramEnd"/>
            <w:r w:rsidRPr="00C379C8">
              <w:t>Sor Thor 19" for making the contract of guarantee for transit operation</w:t>
            </w:r>
          </w:p>
          <w:p w14:paraId="32ACA120" w14:textId="77777777" w:rsidR="00FE448B" w:rsidRPr="00C379C8" w:rsidRDefault="00D17BA3" w:rsidP="002F6A28">
            <w:pPr>
              <w:spacing w:after="120"/>
            </w:pPr>
            <w:r w:rsidRPr="00C379C8">
              <w:t> "</w:t>
            </w:r>
            <w:proofErr w:type="spellStart"/>
            <w:r w:rsidRPr="00C379C8">
              <w:t>Wor</w:t>
            </w:r>
            <w:proofErr w:type="spellEnd"/>
            <w:r w:rsidRPr="00C379C8">
              <w:t xml:space="preserve"> </w:t>
            </w:r>
            <w:proofErr w:type="gramStart"/>
            <w:r w:rsidRPr="00C379C8">
              <w:t>Or./</w:t>
            </w:r>
            <w:proofErr w:type="gramEnd"/>
            <w:r w:rsidRPr="00C379C8">
              <w:t>Sor Thor 20" for notifying the transportation of type 1 and 2 hazardous substances through the Kingdom</w:t>
            </w:r>
          </w:p>
          <w:p w14:paraId="23AE0CF6" w14:textId="77777777" w:rsidR="00FE448B" w:rsidRPr="00C379C8" w:rsidRDefault="00D17BA3" w:rsidP="002F6A28">
            <w:pPr>
              <w:spacing w:after="120"/>
            </w:pPr>
            <w:r w:rsidRPr="00C379C8">
              <w:t> "</w:t>
            </w:r>
            <w:proofErr w:type="spellStart"/>
            <w:r w:rsidRPr="00C379C8">
              <w:t>Wor</w:t>
            </w:r>
            <w:proofErr w:type="spellEnd"/>
            <w:r w:rsidRPr="00C379C8">
              <w:t xml:space="preserve"> </w:t>
            </w:r>
            <w:proofErr w:type="gramStart"/>
            <w:r w:rsidRPr="00C379C8">
              <w:t>Or./</w:t>
            </w:r>
            <w:proofErr w:type="gramEnd"/>
            <w:r w:rsidRPr="00C379C8">
              <w:t>Sor Thor 21" for submitting the transit application for type 3 hazardous substances</w:t>
            </w:r>
          </w:p>
          <w:p w14:paraId="67340604" w14:textId="77777777" w:rsidR="00FE448B" w:rsidRPr="00C379C8" w:rsidRDefault="00D17BA3" w:rsidP="002F6A28">
            <w:pPr>
              <w:spacing w:after="120"/>
            </w:pPr>
            <w:r w:rsidRPr="00C379C8">
              <w:t> "</w:t>
            </w:r>
            <w:proofErr w:type="spellStart"/>
            <w:r w:rsidRPr="00C379C8">
              <w:t>Wor</w:t>
            </w:r>
            <w:proofErr w:type="spellEnd"/>
            <w:r w:rsidRPr="00C379C8">
              <w:t xml:space="preserve"> </w:t>
            </w:r>
            <w:proofErr w:type="gramStart"/>
            <w:r w:rsidRPr="00C379C8">
              <w:t>Or./</w:t>
            </w:r>
            <w:proofErr w:type="gramEnd"/>
            <w:r w:rsidRPr="00C379C8">
              <w:t>Sor Thor 22" for granting permission of the transportation of type 3 hazardous substances through the Kingdom</w:t>
            </w:r>
          </w:p>
          <w:p w14:paraId="51D7C0B0" w14:textId="77777777" w:rsidR="00FE448B" w:rsidRPr="00C379C8" w:rsidRDefault="00D17BA3" w:rsidP="002F6A28">
            <w:pPr>
              <w:spacing w:after="120"/>
            </w:pPr>
            <w:r w:rsidRPr="00C379C8">
              <w:t> - Setting the qualifications of hazardous substances' transporter</w:t>
            </w:r>
          </w:p>
          <w:p w14:paraId="5D07F5BB" w14:textId="77777777" w:rsidR="00FE448B" w:rsidRPr="00C379C8" w:rsidRDefault="00D17BA3" w:rsidP="002F6A28">
            <w:pPr>
              <w:spacing w:after="120"/>
            </w:pPr>
            <w:r w:rsidRPr="00C379C8">
              <w:t> - Setting the criteria, procedures and conditions of the transit guarantee</w:t>
            </w:r>
          </w:p>
          <w:p w14:paraId="156ADFF4" w14:textId="77777777" w:rsidR="00FE448B" w:rsidRPr="00C379C8" w:rsidRDefault="00D17BA3" w:rsidP="002F6A28">
            <w:pPr>
              <w:spacing w:after="120"/>
            </w:pPr>
            <w:r w:rsidRPr="00C379C8">
              <w:t>(2) Chapter 2: Setting the criteria, procedures and conditions for approval for transit license</w:t>
            </w:r>
          </w:p>
          <w:p w14:paraId="401E3F06" w14:textId="77777777" w:rsidR="00FE448B" w:rsidRPr="00C379C8" w:rsidRDefault="00D17BA3" w:rsidP="002F6A28">
            <w:pPr>
              <w:spacing w:after="120"/>
            </w:pPr>
            <w:r w:rsidRPr="00C379C8">
              <w:lastRenderedPageBreak/>
              <w:t>(3) Chapter 3: Setting the criteria, procedures and conditions for changing context and detail on the transit license</w:t>
            </w:r>
          </w:p>
        </w:tc>
      </w:tr>
      <w:tr w:rsidR="006B252D" w14:paraId="1E8E94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8DD3D" w14:textId="77777777" w:rsidR="00F85C99" w:rsidRPr="002F6A28" w:rsidRDefault="00D17B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C3949" w14:textId="77777777" w:rsidR="00F85C99" w:rsidRPr="002F6A28" w:rsidRDefault="00D17BA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Setting the criteria, procedures and conditions for the notification, requesting permission, and issuance of the transit license relating to hazardous substances under the responsibility of the Food and Drug Administration; Other</w:t>
            </w:r>
            <w:bookmarkStart w:id="28" w:name="sps7f"/>
            <w:bookmarkEnd w:id="28"/>
          </w:p>
        </w:tc>
      </w:tr>
      <w:tr w:rsidR="006B252D" w14:paraId="6153DC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D99E2" w14:textId="77777777" w:rsidR="00F85C99" w:rsidRPr="002F6A28" w:rsidRDefault="00D17BA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5497E" w14:textId="77777777" w:rsidR="00072B36" w:rsidRPr="002F6A28" w:rsidRDefault="00D17BA3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6C1512C" w14:textId="77777777" w:rsidR="00AE63AA" w:rsidRPr="002F6A28" w:rsidRDefault="00D17BA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The Hazardous Substance Act (No. 4), B.E. 2562 (2019)</w:t>
            </w:r>
          </w:p>
        </w:tc>
      </w:tr>
      <w:tr w:rsidR="006B252D" w14:paraId="71B5D4A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09AFA" w14:textId="77777777" w:rsidR="00EE3A11" w:rsidRPr="002F6A28" w:rsidRDefault="00D17B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6637B" w14:textId="77777777" w:rsidR="00EE3A11" w:rsidRPr="002F6A28" w:rsidRDefault="00D17BA3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Approximately December 2020</w:t>
            </w:r>
            <w:bookmarkEnd w:id="32"/>
          </w:p>
          <w:p w14:paraId="5813266C" w14:textId="77777777" w:rsidR="00EE3A11" w:rsidRPr="002F6A28" w:rsidRDefault="00D17BA3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Approximately December 2020</w:t>
            </w:r>
            <w:bookmarkEnd w:id="35"/>
          </w:p>
        </w:tc>
      </w:tr>
      <w:tr w:rsidR="006B252D" w14:paraId="5DE600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CC9B6" w14:textId="77777777" w:rsidR="00F85C99" w:rsidRPr="002F6A28" w:rsidRDefault="00D17B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33570" w14:textId="77777777" w:rsidR="00F85C99" w:rsidRPr="002F6A28" w:rsidRDefault="00D17BA3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15 December 2020</w:t>
            </w:r>
            <w:bookmarkStart w:id="37" w:name="sps12a"/>
            <w:bookmarkEnd w:id="37"/>
          </w:p>
        </w:tc>
      </w:tr>
      <w:tr w:rsidR="006B252D" w14:paraId="5C06D62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BA3722E" w14:textId="77777777" w:rsidR="00F85C99" w:rsidRPr="002F6A28" w:rsidRDefault="00D17BA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86048FF" w14:textId="77777777" w:rsidR="00F85C99" w:rsidRPr="002F6A28" w:rsidRDefault="00D17BA3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10DD22E6" w14:textId="77777777" w:rsidR="00F933DC" w:rsidRDefault="00D17BA3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14:paraId="0E90973E" w14:textId="77777777" w:rsidR="00AE63AA" w:rsidRPr="002F6A28" w:rsidRDefault="00793EFE" w:rsidP="00B16145">
            <w:pPr>
              <w:keepNext/>
              <w:keepLines/>
              <w:spacing w:before="120" w:after="120"/>
            </w:pPr>
            <w:hyperlink r:id="rId9" w:history="1">
              <w:r w:rsidR="00D17BA3" w:rsidRPr="002F6A28">
                <w:rPr>
                  <w:color w:val="0000FF"/>
                  <w:u w:val="single"/>
                </w:rPr>
                <w:t>https://members.wto.org/crnattachments/2020/TBT/THA/20_6737_00_x.pdf</w:t>
              </w:r>
            </w:hyperlink>
            <w:bookmarkEnd w:id="41"/>
          </w:p>
        </w:tc>
      </w:tr>
    </w:tbl>
    <w:p w14:paraId="0D526B97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C7016" w14:textId="77777777" w:rsidR="00034795" w:rsidRDefault="00D17BA3">
      <w:r>
        <w:separator/>
      </w:r>
    </w:p>
  </w:endnote>
  <w:endnote w:type="continuationSeparator" w:id="0">
    <w:p w14:paraId="2EA3E430" w14:textId="77777777" w:rsidR="00034795" w:rsidRDefault="00D1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B930" w14:textId="77777777" w:rsidR="009239F7" w:rsidRPr="002F6A28" w:rsidRDefault="00D17BA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4CEE" w14:textId="77777777" w:rsidR="009239F7" w:rsidRPr="002F6A28" w:rsidRDefault="00D17BA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5667" w14:textId="77777777" w:rsidR="00EE3A11" w:rsidRPr="002F6A28" w:rsidRDefault="00D17BA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CF2C" w14:textId="77777777" w:rsidR="00034795" w:rsidRDefault="00D17BA3">
      <w:r>
        <w:separator/>
      </w:r>
    </w:p>
  </w:footnote>
  <w:footnote w:type="continuationSeparator" w:id="0">
    <w:p w14:paraId="3B16D490" w14:textId="77777777" w:rsidR="00034795" w:rsidRDefault="00D1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957E" w14:textId="77777777" w:rsidR="009239F7" w:rsidRPr="002F6A28" w:rsidRDefault="00D17B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984CA1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4A44A6" w14:textId="77777777" w:rsidR="009239F7" w:rsidRPr="002F6A28" w:rsidRDefault="00D17B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38823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137E" w14:textId="77777777" w:rsidR="009239F7" w:rsidRPr="002F6A28" w:rsidRDefault="00D17B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G/TBT/N/THA/582</w:t>
    </w:r>
    <w:bookmarkEnd w:id="42"/>
  </w:p>
  <w:p w14:paraId="55FDAA8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84E512" w14:textId="77777777" w:rsidR="009239F7" w:rsidRPr="002F6A28" w:rsidRDefault="00D17B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854DB6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252D" w14:paraId="10FD82B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24BE8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AED3B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B252D" w14:paraId="6784A28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8CF295" w14:textId="77777777" w:rsidR="00ED54E0" w:rsidRPr="009239F7" w:rsidRDefault="00D17BA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0503F7B" wp14:editId="61A02A5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909424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43363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B252D" w14:paraId="2C06018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5B926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0D1C5D" w14:textId="77777777" w:rsidR="009239F7" w:rsidRPr="002F6A28" w:rsidRDefault="00D17BA3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G/TBT/N/THA/582</w:t>
          </w:r>
          <w:bookmarkEnd w:id="44"/>
        </w:p>
      </w:tc>
    </w:tr>
    <w:tr w:rsidR="006B252D" w14:paraId="5975D7F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75D83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F54C1E" w14:textId="77777777" w:rsidR="00ED54E0" w:rsidRPr="009239F7" w:rsidRDefault="00D17BA3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 November 2020</w:t>
          </w:r>
        </w:p>
      </w:tc>
    </w:tr>
    <w:tr w:rsidR="006B252D" w14:paraId="5DFD5D6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EAF9FF" w14:textId="18D09D80" w:rsidR="00ED54E0" w:rsidRPr="009239F7" w:rsidRDefault="00D17BA3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793EFE">
            <w:rPr>
              <w:color w:val="FF0000"/>
              <w:szCs w:val="16"/>
            </w:rPr>
            <w:t>7776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856842" w14:textId="77777777" w:rsidR="00ED54E0" w:rsidRPr="009239F7" w:rsidRDefault="00D17BA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B252D" w14:paraId="6242436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F61A4E" w14:textId="77777777" w:rsidR="00ED54E0" w:rsidRPr="009239F7" w:rsidRDefault="00D17BA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5BF7E8" w14:textId="77777777" w:rsidR="00ED54E0" w:rsidRPr="002F6A28" w:rsidRDefault="00D17BA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320317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8A20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74DE16" w:tentative="1">
      <w:start w:val="1"/>
      <w:numFmt w:val="lowerLetter"/>
      <w:lvlText w:val="%2."/>
      <w:lvlJc w:val="left"/>
      <w:pPr>
        <w:ind w:left="1080" w:hanging="360"/>
      </w:pPr>
    </w:lvl>
    <w:lvl w:ilvl="2" w:tplc="AD7C20C4" w:tentative="1">
      <w:start w:val="1"/>
      <w:numFmt w:val="lowerRoman"/>
      <w:lvlText w:val="%3."/>
      <w:lvlJc w:val="right"/>
      <w:pPr>
        <w:ind w:left="1800" w:hanging="180"/>
      </w:pPr>
    </w:lvl>
    <w:lvl w:ilvl="3" w:tplc="65AE5452" w:tentative="1">
      <w:start w:val="1"/>
      <w:numFmt w:val="decimal"/>
      <w:lvlText w:val="%4."/>
      <w:lvlJc w:val="left"/>
      <w:pPr>
        <w:ind w:left="2520" w:hanging="360"/>
      </w:pPr>
    </w:lvl>
    <w:lvl w:ilvl="4" w:tplc="451A628A" w:tentative="1">
      <w:start w:val="1"/>
      <w:numFmt w:val="lowerLetter"/>
      <w:lvlText w:val="%5."/>
      <w:lvlJc w:val="left"/>
      <w:pPr>
        <w:ind w:left="3240" w:hanging="360"/>
      </w:pPr>
    </w:lvl>
    <w:lvl w:ilvl="5" w:tplc="C2886F50" w:tentative="1">
      <w:start w:val="1"/>
      <w:numFmt w:val="lowerRoman"/>
      <w:lvlText w:val="%6."/>
      <w:lvlJc w:val="right"/>
      <w:pPr>
        <w:ind w:left="3960" w:hanging="180"/>
      </w:pPr>
    </w:lvl>
    <w:lvl w:ilvl="6" w:tplc="D1147ABA" w:tentative="1">
      <w:start w:val="1"/>
      <w:numFmt w:val="decimal"/>
      <w:lvlText w:val="%7."/>
      <w:lvlJc w:val="left"/>
      <w:pPr>
        <w:ind w:left="4680" w:hanging="360"/>
      </w:pPr>
    </w:lvl>
    <w:lvl w:ilvl="7" w:tplc="AF18AE76" w:tentative="1">
      <w:start w:val="1"/>
      <w:numFmt w:val="lowerLetter"/>
      <w:lvlText w:val="%8."/>
      <w:lvlJc w:val="left"/>
      <w:pPr>
        <w:ind w:left="5400" w:hanging="360"/>
      </w:pPr>
    </w:lvl>
    <w:lvl w:ilvl="8" w:tplc="8B523D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30053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56F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3868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26B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3CE3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F825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C667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2EC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D8AB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4795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B252D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3EFE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3633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3AA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7BA3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33DC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C0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THA/20_6737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2727</Characters>
  <Application>Microsoft Office Word</Application>
  <DocSecurity>0</DocSecurity>
  <Lines>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2020-11-03T13:59:00Z</dcterms:created>
  <dcterms:modified xsi:type="dcterms:W3CDTF">2020-11-03T14:13:00Z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9ea0d87b-9f3b-4413-814f-d0dacc36d781</vt:lpwstr>
  </property>
  <property fmtid="{D5CDD505-2E9C-101B-9397-08002B2CF9AE}" pid="4" name="WTOCLASSIFICATION">
    <vt:lpwstr>WTO OFFICIAL</vt:lpwstr>
  </property>
</Properties>
</file>