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B1EB8" w:rsidP="002F6A28">
      <w:pPr>
        <w:pStyle w:val="Title"/>
        <w:rPr>
          <w:caps w:val="0"/>
          <w:kern w:val="0"/>
        </w:rPr>
      </w:pPr>
      <w:r w:rsidRPr="002F6A28">
        <w:rPr>
          <w:caps w:val="0"/>
          <w:kern w:val="0"/>
        </w:rPr>
        <w:t>NOTIFICATION</w:t>
      </w:r>
    </w:p>
    <w:p w:rsidR="009239F7" w:rsidRPr="002F6A28" w:rsidRDefault="00FB1EB8"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A3DCF" w:rsidTr="0069259F">
        <w:tc>
          <w:tcPr>
            <w:tcW w:w="713" w:type="dxa"/>
            <w:tcBorders>
              <w:bottom w:val="single" w:sz="6" w:space="0" w:color="auto"/>
            </w:tcBorders>
            <w:shd w:val="clear" w:color="auto" w:fill="auto"/>
          </w:tcPr>
          <w:p w:rsidR="00F85C99" w:rsidRPr="002F6A28" w:rsidRDefault="00FB1EB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B1EB8"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Kingdom of Saudi Arabia</w:t>
            </w:r>
            <w:bookmarkEnd w:id="1"/>
            <w:r w:rsidRPr="002F6A28">
              <w:t xml:space="preserve"> </w:t>
            </w:r>
          </w:p>
          <w:p w:rsidR="00F85C99" w:rsidRPr="002F6A28" w:rsidRDefault="00FB1EB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A3DCF" w:rsidTr="0069259F">
        <w:tc>
          <w:tcPr>
            <w:tcW w:w="713" w:type="dxa"/>
            <w:tcBorders>
              <w:top w:val="single" w:sz="6" w:space="0" w:color="auto"/>
              <w:bottom w:val="single" w:sz="6" w:space="0" w:color="auto"/>
            </w:tcBorders>
            <w:shd w:val="clear" w:color="auto" w:fill="auto"/>
          </w:tcPr>
          <w:p w:rsidR="00F85C99" w:rsidRPr="002F6A28" w:rsidRDefault="00FB1EB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B1EB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5C5FBB" w:rsidRPr="002F6A28" w:rsidRDefault="00FB1EB8" w:rsidP="00155128">
            <w:pPr>
              <w:spacing w:before="120" w:after="120"/>
              <w:jc w:val="left"/>
            </w:pPr>
            <w:r w:rsidRPr="002F6A28">
              <w:t xml:space="preserve">Saudi Standards, Metrology and Quality Organization (SASO) </w:t>
            </w:r>
            <w:r w:rsidRPr="002F6A28">
              <w:br/>
              <w:t xml:space="preserve">P. O .BOX : 3437 Riyadh 11471 </w:t>
            </w:r>
            <w:r w:rsidRPr="002F6A28">
              <w:br/>
              <w:t xml:space="preserve">Tel: +966(11)2529999 </w:t>
            </w:r>
            <w:r w:rsidRPr="002F6A28">
              <w:br/>
              <w:t xml:space="preserve">Ext : (9070-9061) </w:t>
            </w:r>
            <w:r w:rsidRPr="002F6A28">
              <w:br/>
              <w:t xml:space="preserve">Fax: +966(11)4520193 </w:t>
            </w:r>
            <w:r w:rsidRPr="002F6A28">
              <w:br/>
              <w:t xml:space="preserve">Email: </w:t>
            </w:r>
            <w:hyperlink r:id="rId7" w:history="1">
              <w:r w:rsidRPr="002F6A28">
                <w:rPr>
                  <w:color w:val="0000FF"/>
                  <w:u w:val="single"/>
                </w:rPr>
                <w:t>enquirypoint@saso.gov.sa</w:t>
              </w:r>
            </w:hyperlink>
            <w:r w:rsidRPr="002F6A28">
              <w:t xml:space="preserve"> </w:t>
            </w:r>
            <w:bookmarkEnd w:id="5"/>
          </w:p>
          <w:p w:rsidR="00F85C99" w:rsidRPr="002F6A28" w:rsidRDefault="00FB1EB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3A3DCF" w:rsidTr="0069259F">
        <w:tc>
          <w:tcPr>
            <w:tcW w:w="713" w:type="dxa"/>
            <w:tcBorders>
              <w:top w:val="single" w:sz="6" w:space="0" w:color="auto"/>
              <w:bottom w:val="single" w:sz="6" w:space="0" w:color="auto"/>
            </w:tcBorders>
            <w:shd w:val="clear" w:color="auto" w:fill="auto"/>
          </w:tcPr>
          <w:p w:rsidR="00F85C99" w:rsidRPr="002F6A28" w:rsidRDefault="00FB1EB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FB1EB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X</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3A3DCF" w:rsidTr="0069259F">
        <w:tc>
          <w:tcPr>
            <w:tcW w:w="713" w:type="dxa"/>
            <w:tcBorders>
              <w:top w:val="single" w:sz="6" w:space="0" w:color="auto"/>
              <w:bottom w:val="single" w:sz="6" w:space="0" w:color="auto"/>
            </w:tcBorders>
            <w:shd w:val="clear" w:color="auto" w:fill="auto"/>
          </w:tcPr>
          <w:p w:rsidR="00F85C99" w:rsidRPr="002F6A28" w:rsidRDefault="00FB1EB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FB1EB8"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HS 8443, 8471, 8472, 8504, 8517, 8518, 8519, 8521, 8523, 8523, 8526, 8527, 8528, 8529, 8531, 8543, 8544, 9108, 8421, 8422, 8443, 8450, 8501, 8508, 8509, 8516, 8536, 8539, 8544, 9405, 8414, 8450, 8504, 8508, 8516, 8536</w:t>
            </w:r>
            <w:bookmarkStart w:id="20" w:name="sps3a"/>
            <w:bookmarkEnd w:id="20"/>
          </w:p>
        </w:tc>
      </w:tr>
      <w:tr w:rsidR="003A3DCF" w:rsidTr="0069259F">
        <w:tc>
          <w:tcPr>
            <w:tcW w:w="713" w:type="dxa"/>
            <w:tcBorders>
              <w:top w:val="single" w:sz="6" w:space="0" w:color="auto"/>
              <w:bottom w:val="single" w:sz="6" w:space="0" w:color="auto"/>
            </w:tcBorders>
            <w:shd w:val="clear" w:color="auto" w:fill="auto"/>
          </w:tcPr>
          <w:p w:rsidR="00F85C99" w:rsidRPr="002F6A28" w:rsidRDefault="00FB1EB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B1EB8"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Technical regulation for Restriction of Hazardous Substances (19 page(s), in Arabic)</w:t>
            </w:r>
            <w:bookmarkStart w:id="22" w:name="sps5a"/>
            <w:bookmarkStart w:id="23" w:name="sps5c"/>
            <w:bookmarkStart w:id="24" w:name="sps5b"/>
            <w:bookmarkEnd w:id="22"/>
            <w:bookmarkEnd w:id="23"/>
            <w:bookmarkEnd w:id="24"/>
          </w:p>
        </w:tc>
      </w:tr>
      <w:tr w:rsidR="003A3DCF" w:rsidTr="0069259F">
        <w:tc>
          <w:tcPr>
            <w:tcW w:w="713" w:type="dxa"/>
            <w:tcBorders>
              <w:top w:val="single" w:sz="6" w:space="0" w:color="auto"/>
              <w:bottom w:val="single" w:sz="6" w:space="0" w:color="auto"/>
            </w:tcBorders>
            <w:shd w:val="clear" w:color="auto" w:fill="auto"/>
          </w:tcPr>
          <w:p w:rsidR="00F85C99" w:rsidRPr="002F6A28" w:rsidRDefault="00FB1EB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B1EB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regulation specifies the following:</w:t>
            </w:r>
            <w:r w:rsidR="009B1FAA">
              <w:t xml:space="preserve"> </w:t>
            </w:r>
            <w:r w:rsidR="00FE448B" w:rsidRPr="00C379C8">
              <w:t>Terms and Definitions, scope, objectives, supplier Obligations, Labeling, Conformity Assessment Procedures, Responsibilities of regulatory authorities, the authorities of market survey Responsibilities, Violations and Penalties, general rules, Transitional rules, Appendix (lists, types )</w:t>
            </w:r>
          </w:p>
        </w:tc>
      </w:tr>
      <w:tr w:rsidR="003A3DCF" w:rsidTr="0069259F">
        <w:tc>
          <w:tcPr>
            <w:tcW w:w="713" w:type="dxa"/>
            <w:tcBorders>
              <w:top w:val="single" w:sz="6" w:space="0" w:color="auto"/>
              <w:bottom w:val="single" w:sz="6" w:space="0" w:color="auto"/>
            </w:tcBorders>
            <w:shd w:val="clear" w:color="auto" w:fill="auto"/>
          </w:tcPr>
          <w:p w:rsidR="00F85C99" w:rsidRPr="002F6A28" w:rsidRDefault="00FB1EB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B1EB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 Protection of the environment</w:t>
            </w:r>
            <w:bookmarkStart w:id="27" w:name="sps7f"/>
            <w:bookmarkEnd w:id="27"/>
          </w:p>
        </w:tc>
      </w:tr>
      <w:tr w:rsidR="003A3DCF" w:rsidTr="00FB1EB8">
        <w:trPr>
          <w:cantSplit/>
        </w:trPr>
        <w:tc>
          <w:tcPr>
            <w:tcW w:w="713" w:type="dxa"/>
            <w:tcBorders>
              <w:top w:val="single" w:sz="6" w:space="0" w:color="auto"/>
              <w:bottom w:val="single" w:sz="6" w:space="0" w:color="auto"/>
            </w:tcBorders>
            <w:shd w:val="clear" w:color="auto" w:fill="auto"/>
          </w:tcPr>
          <w:p w:rsidR="00F85C99" w:rsidRPr="002F6A28" w:rsidRDefault="00FB1EB8"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FB1EB8"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5C5FBB" w:rsidRPr="002F6A28" w:rsidRDefault="00FB1EB8" w:rsidP="009E75ED">
            <w:pPr>
              <w:numPr>
                <w:ilvl w:val="0"/>
                <w:numId w:val="16"/>
              </w:numPr>
              <w:spacing w:before="120" w:after="120"/>
              <w:jc w:val="left"/>
              <w:rPr>
                <w:bCs/>
              </w:rPr>
            </w:pPr>
            <w:r w:rsidRPr="002F6A28">
              <w:rPr>
                <w:bCs/>
              </w:rPr>
              <w:t>SASO-IEC-63000</w:t>
            </w:r>
          </w:p>
          <w:p w:rsidR="005C5FBB" w:rsidRPr="002F6A28" w:rsidRDefault="00FB1EB8" w:rsidP="009E75ED">
            <w:pPr>
              <w:numPr>
                <w:ilvl w:val="0"/>
                <w:numId w:val="16"/>
              </w:numPr>
              <w:spacing w:before="120" w:after="120"/>
              <w:jc w:val="left"/>
              <w:rPr>
                <w:bCs/>
              </w:rPr>
            </w:pPr>
            <w:r w:rsidRPr="002F6A28">
              <w:rPr>
                <w:bCs/>
              </w:rPr>
              <w:t>SASO-IEC-62321-1</w:t>
            </w:r>
          </w:p>
          <w:p w:rsidR="005C5FBB" w:rsidRPr="002F6A28" w:rsidRDefault="00FB1EB8" w:rsidP="009E75ED">
            <w:pPr>
              <w:numPr>
                <w:ilvl w:val="0"/>
                <w:numId w:val="16"/>
              </w:numPr>
              <w:spacing w:before="120" w:after="120"/>
              <w:jc w:val="left"/>
              <w:rPr>
                <w:bCs/>
              </w:rPr>
            </w:pPr>
            <w:r w:rsidRPr="002F6A28">
              <w:rPr>
                <w:bCs/>
              </w:rPr>
              <w:t>SASO-IEC-62321-2</w:t>
            </w:r>
          </w:p>
          <w:p w:rsidR="005C5FBB" w:rsidRPr="002F6A28" w:rsidRDefault="00FB1EB8" w:rsidP="009E75ED">
            <w:pPr>
              <w:numPr>
                <w:ilvl w:val="0"/>
                <w:numId w:val="16"/>
              </w:numPr>
              <w:spacing w:before="120" w:after="120"/>
              <w:jc w:val="left"/>
              <w:rPr>
                <w:bCs/>
              </w:rPr>
            </w:pPr>
            <w:r w:rsidRPr="002F6A28">
              <w:rPr>
                <w:bCs/>
              </w:rPr>
              <w:t>SASO-IEC-62321-3-1</w:t>
            </w:r>
          </w:p>
          <w:p w:rsidR="005C5FBB" w:rsidRPr="002F6A28" w:rsidRDefault="00FB1EB8" w:rsidP="009E75ED">
            <w:pPr>
              <w:numPr>
                <w:ilvl w:val="0"/>
                <w:numId w:val="16"/>
              </w:numPr>
              <w:spacing w:before="120" w:after="120"/>
              <w:jc w:val="left"/>
              <w:rPr>
                <w:bCs/>
              </w:rPr>
            </w:pPr>
            <w:r w:rsidRPr="002F6A28">
              <w:rPr>
                <w:bCs/>
              </w:rPr>
              <w:t>SASO-IEC-62321-3-2</w:t>
            </w:r>
          </w:p>
          <w:p w:rsidR="005C5FBB" w:rsidRPr="002F6A28" w:rsidRDefault="00FB1EB8" w:rsidP="009E75ED">
            <w:pPr>
              <w:numPr>
                <w:ilvl w:val="0"/>
                <w:numId w:val="16"/>
              </w:numPr>
              <w:spacing w:before="120" w:after="120"/>
              <w:jc w:val="left"/>
              <w:rPr>
                <w:bCs/>
              </w:rPr>
            </w:pPr>
            <w:r w:rsidRPr="002F6A28">
              <w:rPr>
                <w:bCs/>
              </w:rPr>
              <w:t>SASO-IEC-62321-4</w:t>
            </w:r>
          </w:p>
          <w:p w:rsidR="005C5FBB" w:rsidRPr="002F6A28" w:rsidRDefault="00FB1EB8" w:rsidP="009E75ED">
            <w:pPr>
              <w:numPr>
                <w:ilvl w:val="0"/>
                <w:numId w:val="16"/>
              </w:numPr>
              <w:spacing w:before="120" w:after="120"/>
              <w:jc w:val="left"/>
              <w:rPr>
                <w:bCs/>
              </w:rPr>
            </w:pPr>
            <w:r w:rsidRPr="002F6A28">
              <w:rPr>
                <w:bCs/>
              </w:rPr>
              <w:t>SASO-IEC-62321-5</w:t>
            </w:r>
          </w:p>
          <w:p w:rsidR="005C5FBB" w:rsidRPr="002F6A28" w:rsidRDefault="00FB1EB8" w:rsidP="009E75ED">
            <w:pPr>
              <w:numPr>
                <w:ilvl w:val="0"/>
                <w:numId w:val="16"/>
              </w:numPr>
              <w:spacing w:before="120" w:after="120"/>
              <w:jc w:val="left"/>
              <w:rPr>
                <w:bCs/>
              </w:rPr>
            </w:pPr>
            <w:r w:rsidRPr="002F6A28">
              <w:rPr>
                <w:bCs/>
              </w:rPr>
              <w:t>SASO-IEC-62321-6</w:t>
            </w:r>
          </w:p>
          <w:p w:rsidR="005C5FBB" w:rsidRPr="002F6A28" w:rsidRDefault="00FB1EB8" w:rsidP="009E75ED">
            <w:pPr>
              <w:numPr>
                <w:ilvl w:val="0"/>
                <w:numId w:val="16"/>
              </w:numPr>
              <w:spacing w:before="120" w:after="120"/>
              <w:jc w:val="left"/>
              <w:rPr>
                <w:bCs/>
              </w:rPr>
            </w:pPr>
            <w:r w:rsidRPr="002F6A28">
              <w:rPr>
                <w:bCs/>
              </w:rPr>
              <w:t>SASO-IEC-62321-7-1</w:t>
            </w:r>
          </w:p>
          <w:p w:rsidR="005C5FBB" w:rsidRPr="002F6A28" w:rsidRDefault="00FB1EB8" w:rsidP="009E75ED">
            <w:pPr>
              <w:numPr>
                <w:ilvl w:val="0"/>
                <w:numId w:val="16"/>
              </w:numPr>
              <w:spacing w:before="120" w:after="120"/>
              <w:jc w:val="left"/>
              <w:rPr>
                <w:bCs/>
              </w:rPr>
            </w:pPr>
            <w:r w:rsidRPr="002F6A28">
              <w:rPr>
                <w:bCs/>
              </w:rPr>
              <w:t>SASO-IEC- 62321-7-2</w:t>
            </w:r>
          </w:p>
          <w:p w:rsidR="005C5FBB" w:rsidRPr="002F6A28" w:rsidRDefault="00FB1EB8" w:rsidP="009E75ED">
            <w:pPr>
              <w:numPr>
                <w:ilvl w:val="0"/>
                <w:numId w:val="16"/>
              </w:numPr>
              <w:spacing w:before="120" w:after="120"/>
              <w:jc w:val="left"/>
              <w:rPr>
                <w:bCs/>
              </w:rPr>
            </w:pPr>
            <w:r w:rsidRPr="002F6A28">
              <w:rPr>
                <w:bCs/>
              </w:rPr>
              <w:t>SASO-IEC-62321-8</w:t>
            </w:r>
          </w:p>
          <w:p w:rsidR="005C5FBB" w:rsidRPr="002F6A28" w:rsidRDefault="00FB1EB8" w:rsidP="009E75ED">
            <w:pPr>
              <w:numPr>
                <w:ilvl w:val="0"/>
                <w:numId w:val="16"/>
              </w:numPr>
              <w:spacing w:before="120" w:after="120"/>
              <w:jc w:val="left"/>
              <w:rPr>
                <w:bCs/>
              </w:rPr>
            </w:pPr>
            <w:r w:rsidRPr="002F6A28">
              <w:rPr>
                <w:bCs/>
              </w:rPr>
              <w:t>SASO-IEC- 62474</w:t>
            </w:r>
          </w:p>
          <w:p w:rsidR="005C5FBB" w:rsidRPr="002F6A28" w:rsidRDefault="00FB1EB8" w:rsidP="009E75ED">
            <w:pPr>
              <w:numPr>
                <w:ilvl w:val="0"/>
                <w:numId w:val="16"/>
              </w:numPr>
              <w:spacing w:before="120" w:after="120"/>
              <w:jc w:val="left"/>
              <w:rPr>
                <w:bCs/>
              </w:rPr>
            </w:pPr>
            <w:r w:rsidRPr="002F6A28">
              <w:rPr>
                <w:bCs/>
              </w:rPr>
              <w:t>SASO-IEC- 62474-1</w:t>
            </w:r>
          </w:p>
        </w:tc>
      </w:tr>
      <w:tr w:rsidR="003A3DCF" w:rsidTr="00AE6CC8">
        <w:trPr>
          <w:cantSplit/>
        </w:trPr>
        <w:tc>
          <w:tcPr>
            <w:tcW w:w="713" w:type="dxa"/>
            <w:tcBorders>
              <w:top w:val="single" w:sz="6" w:space="0" w:color="auto"/>
              <w:bottom w:val="single" w:sz="6" w:space="0" w:color="auto"/>
            </w:tcBorders>
            <w:shd w:val="clear" w:color="auto" w:fill="auto"/>
          </w:tcPr>
          <w:p w:rsidR="00EE3A11" w:rsidRPr="002F6A28" w:rsidRDefault="00FB1EB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4C74D7" w:rsidRDefault="00FB1EB8" w:rsidP="004C74D7">
            <w:pPr>
              <w:spacing w:before="120" w:after="120"/>
            </w:pPr>
            <w:bookmarkStart w:id="29" w:name="X_TBT_Reg_9A"/>
            <w:r w:rsidRPr="002F6A28">
              <w:rPr>
                <w:b/>
              </w:rPr>
              <w:t>Proposed date of adoption</w:t>
            </w:r>
            <w:bookmarkEnd w:id="29"/>
            <w:r w:rsidRPr="002F6A28">
              <w:rPr>
                <w:b/>
              </w:rPr>
              <w:t>:</w:t>
            </w:r>
            <w:r w:rsidRPr="00C379C8">
              <w:t xml:space="preserve"> 7 January 2021</w:t>
            </w:r>
            <w:bookmarkStart w:id="30" w:name="sps10a"/>
            <w:bookmarkStart w:id="31" w:name="sps10b"/>
            <w:bookmarkEnd w:id="30"/>
          </w:p>
          <w:p w:rsidR="004C74D7" w:rsidRDefault="00FB1EB8" w:rsidP="004C74D7">
            <w:pPr>
              <w:spacing w:before="120" w:after="120"/>
            </w:pPr>
            <w:r w:rsidRPr="002F6A28">
              <w:t>We would like to inform you that products covered by this regulation is considered to be high risk urgent for our market.</w:t>
            </w:r>
          </w:p>
          <w:p w:rsidR="00EE3A11" w:rsidRPr="002F6A28" w:rsidRDefault="00FB1EB8" w:rsidP="004C74D7">
            <w:pPr>
              <w:spacing w:before="120" w:after="120"/>
            </w:pPr>
            <w:r w:rsidRPr="002F6A28">
              <w:t>Since the Kingdom does not have a special legislation for this scope, as the competent authority requests such a technical regulation to protect consumer from the Hazard Substances, the Kingdom believes that it is necessary to adopt it as an urgent regulation on 07/01/2021.</w:t>
            </w:r>
            <w:bookmarkEnd w:id="31"/>
          </w:p>
          <w:p w:rsidR="00EE3A11" w:rsidRPr="002F6A28" w:rsidRDefault="00FB1EB8" w:rsidP="004C74D7">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6 months from publishing</w:t>
            </w:r>
            <w:bookmarkEnd w:id="34"/>
          </w:p>
        </w:tc>
      </w:tr>
      <w:tr w:rsidR="003A3DCF" w:rsidTr="0069259F">
        <w:tc>
          <w:tcPr>
            <w:tcW w:w="713" w:type="dxa"/>
            <w:tcBorders>
              <w:top w:val="single" w:sz="6" w:space="0" w:color="auto"/>
              <w:bottom w:val="single" w:sz="6" w:space="0" w:color="auto"/>
            </w:tcBorders>
            <w:shd w:val="clear" w:color="auto" w:fill="auto"/>
          </w:tcPr>
          <w:p w:rsidR="00F85C99" w:rsidRPr="002F6A28" w:rsidRDefault="00FB1EB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4C74D7" w:rsidRDefault="00FB1EB8" w:rsidP="002F6A28">
            <w:pPr>
              <w:spacing w:before="120" w:after="120"/>
            </w:pPr>
            <w:bookmarkStart w:id="35" w:name="X_TBT_Reg_10A"/>
            <w:r w:rsidRPr="002F6A28">
              <w:rPr>
                <w:b/>
              </w:rPr>
              <w:t>Final date for comments</w:t>
            </w:r>
            <w:bookmarkEnd w:id="35"/>
            <w:r w:rsidRPr="002F6A28">
              <w:rPr>
                <w:b/>
              </w:rPr>
              <w:t>:</w:t>
            </w:r>
            <w:r w:rsidR="00EE3A11" w:rsidRPr="00C379C8">
              <w:t xml:space="preserve"> 31 December 2020</w:t>
            </w:r>
          </w:p>
          <w:p w:rsidR="00F85C99" w:rsidRPr="002F6A28" w:rsidRDefault="00FB1EB8" w:rsidP="002F6A28">
            <w:pPr>
              <w:spacing w:before="120" w:after="120"/>
            </w:pPr>
            <w:r w:rsidRPr="00C379C8">
              <w:t xml:space="preserve">Considering this notification as an Urgent - Technical Regulation, SASO will continue receiving comments for 30 days from the date of first notification. </w:t>
            </w:r>
            <w:bookmarkStart w:id="36" w:name="sps12a"/>
            <w:bookmarkEnd w:id="36"/>
          </w:p>
        </w:tc>
      </w:tr>
      <w:tr w:rsidR="003A3DCF" w:rsidTr="0069259F">
        <w:tc>
          <w:tcPr>
            <w:tcW w:w="713" w:type="dxa"/>
            <w:tcBorders>
              <w:top w:val="single" w:sz="6" w:space="0" w:color="auto"/>
            </w:tcBorders>
            <w:shd w:val="clear" w:color="auto" w:fill="auto"/>
          </w:tcPr>
          <w:p w:rsidR="00F85C99" w:rsidRPr="002F6A28" w:rsidRDefault="00FB1EB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FB1EB8"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5C5FBB" w:rsidRPr="002F6A28" w:rsidRDefault="00FB1EB8" w:rsidP="00B16145">
            <w:pPr>
              <w:keepNext/>
              <w:keepLines/>
              <w:spacing w:before="120" w:after="120"/>
              <w:jc w:val="left"/>
            </w:pPr>
            <w:r w:rsidRPr="002F6A28">
              <w:t>Saudi Arabia Standards Organization (SASO)</w:t>
            </w:r>
            <w:r w:rsidRPr="002F6A28">
              <w:br/>
              <w:t>P.O. Box 3437</w:t>
            </w:r>
            <w:r w:rsidRPr="002F6A28">
              <w:br/>
              <w:t xml:space="preserve">Riyadh </w:t>
            </w:r>
            <w:r w:rsidRPr="002F6A28">
              <w:br/>
              <w:t>11471</w:t>
            </w:r>
            <w:r w:rsidRPr="002F6A28">
              <w:br/>
              <w:t>+966(1)4520133; ext:1380; ext.1382; ext.1383</w:t>
            </w:r>
            <w:r w:rsidRPr="002F6A28">
              <w:br/>
              <w:t>+966 (1) 4530035 (Fax)</w:t>
            </w:r>
            <w:r w:rsidRPr="002F6A28">
              <w:br/>
            </w:r>
            <w:hyperlink r:id="rId8" w:history="1">
              <w:r w:rsidRPr="002F6A28">
                <w:rPr>
                  <w:color w:val="0000FF"/>
                  <w:u w:val="single"/>
                </w:rPr>
                <w:t>ENQUIRYPOINT@saso.gov.sa</w:t>
              </w:r>
            </w:hyperlink>
            <w:r w:rsidRPr="002F6A28">
              <w:br/>
            </w:r>
            <w:hyperlink r:id="rId9" w:history="1">
              <w:r w:rsidRPr="002F6A28">
                <w:rPr>
                  <w:color w:val="0000FF"/>
                  <w:u w:val="single"/>
                </w:rPr>
                <w:t>http://www.saso.gov.sa</w:t>
              </w:r>
            </w:hyperlink>
            <w:bookmarkEnd w:id="40"/>
          </w:p>
        </w:tc>
      </w:tr>
    </w:tbl>
    <w:p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0AF" w:rsidRDefault="00FB1EB8">
      <w:r>
        <w:separator/>
      </w:r>
    </w:p>
  </w:endnote>
  <w:endnote w:type="continuationSeparator" w:id="0">
    <w:p w:rsidR="005400AF" w:rsidRDefault="00FB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B1EB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B1EB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B1EB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0AF" w:rsidRDefault="00FB1EB8">
      <w:r>
        <w:separator/>
      </w:r>
    </w:p>
  </w:footnote>
  <w:footnote w:type="continuationSeparator" w:id="0">
    <w:p w:rsidR="005400AF" w:rsidRDefault="00FB1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B1EB8"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FB1EB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FB1EB8" w:rsidP="009239F7">
    <w:pPr>
      <w:pStyle w:val="Header"/>
      <w:pBdr>
        <w:bottom w:val="single" w:sz="4" w:space="1" w:color="auto"/>
      </w:pBdr>
      <w:tabs>
        <w:tab w:val="clear" w:pos="4513"/>
        <w:tab w:val="clear" w:pos="9027"/>
      </w:tabs>
      <w:jc w:val="center"/>
    </w:pPr>
    <w:bookmarkStart w:id="41" w:name="spsSymbolHeader"/>
    <w:r w:rsidRPr="002F6A28">
      <w:t>G/TBT/N/SAU/1166</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FB1EB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A3DCF"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3A3DCF" w:rsidTr="008612A9">
      <w:trPr>
        <w:trHeight w:val="213"/>
        <w:jc w:val="center"/>
      </w:trPr>
      <w:tc>
        <w:tcPr>
          <w:tcW w:w="3794" w:type="dxa"/>
          <w:vMerge w:val="restart"/>
          <w:shd w:val="clear" w:color="auto" w:fill="FFFFFF"/>
          <w:tcMar>
            <w:left w:w="0" w:type="dxa"/>
            <w:right w:w="0" w:type="dxa"/>
          </w:tcMar>
        </w:tcPr>
        <w:p w:rsidR="00ED54E0" w:rsidRPr="009239F7" w:rsidRDefault="00FB1EB8"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3334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3A3DCF"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FB1EB8" w:rsidP="00B801E9">
          <w:pPr>
            <w:jc w:val="right"/>
            <w:rPr>
              <w:b/>
              <w:szCs w:val="16"/>
            </w:rPr>
          </w:pPr>
          <w:bookmarkStart w:id="43" w:name="bmkSymbols"/>
          <w:r w:rsidRPr="002F6A28">
            <w:rPr>
              <w:b/>
              <w:szCs w:val="16"/>
            </w:rPr>
            <w:t>G/TBT/N/SAU/1166</w:t>
          </w:r>
          <w:bookmarkEnd w:id="43"/>
        </w:p>
      </w:tc>
    </w:tr>
    <w:tr w:rsidR="003A3DCF"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9E6AFA" w:rsidP="00B801E9">
          <w:pPr>
            <w:jc w:val="right"/>
            <w:rPr>
              <w:szCs w:val="16"/>
            </w:rPr>
          </w:pPr>
          <w:bookmarkStart w:id="44" w:name="spsDateDistribution"/>
          <w:bookmarkStart w:id="45" w:name="bmkDate"/>
          <w:bookmarkEnd w:id="44"/>
          <w:bookmarkEnd w:id="45"/>
          <w:r>
            <w:rPr>
              <w:szCs w:val="16"/>
            </w:rPr>
            <w:t>1 December 2020</w:t>
          </w:r>
        </w:p>
      </w:tc>
    </w:tr>
    <w:tr w:rsidR="003A3DC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B1EB8" w:rsidP="0097650D">
          <w:pPr>
            <w:jc w:val="left"/>
            <w:rPr>
              <w:b/>
            </w:rPr>
          </w:pPr>
          <w:bookmarkStart w:id="46" w:name="bmkSerial"/>
          <w:r w:rsidRPr="002F6A28">
            <w:rPr>
              <w:color w:val="FF0000"/>
              <w:szCs w:val="16"/>
            </w:rPr>
            <w:t>(</w:t>
          </w:r>
          <w:bookmarkStart w:id="47" w:name="spsSerialNumber"/>
          <w:bookmarkEnd w:id="47"/>
          <w:r w:rsidR="009E6AFA">
            <w:rPr>
              <w:color w:val="FF0000"/>
              <w:szCs w:val="16"/>
            </w:rPr>
            <w:t>20-</w:t>
          </w:r>
          <w:r w:rsidR="00081C1D">
            <w:rPr>
              <w:color w:val="FF0000"/>
              <w:szCs w:val="16"/>
            </w:rPr>
            <w:t>8647</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FB1EB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A3DC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B1EB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FB1EB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D8C79D6">
      <w:start w:val="1"/>
      <w:numFmt w:val="decimal"/>
      <w:pStyle w:val="SummaryText"/>
      <w:lvlText w:val="%1."/>
      <w:lvlJc w:val="left"/>
      <w:pPr>
        <w:ind w:left="360" w:hanging="360"/>
      </w:pPr>
    </w:lvl>
    <w:lvl w:ilvl="1" w:tplc="9E4066A6" w:tentative="1">
      <w:start w:val="1"/>
      <w:numFmt w:val="lowerLetter"/>
      <w:lvlText w:val="%2."/>
      <w:lvlJc w:val="left"/>
      <w:pPr>
        <w:ind w:left="1080" w:hanging="360"/>
      </w:pPr>
    </w:lvl>
    <w:lvl w:ilvl="2" w:tplc="677A0D62" w:tentative="1">
      <w:start w:val="1"/>
      <w:numFmt w:val="lowerRoman"/>
      <w:lvlText w:val="%3."/>
      <w:lvlJc w:val="right"/>
      <w:pPr>
        <w:ind w:left="1800" w:hanging="180"/>
      </w:pPr>
    </w:lvl>
    <w:lvl w:ilvl="3" w:tplc="EC1C79D0" w:tentative="1">
      <w:start w:val="1"/>
      <w:numFmt w:val="decimal"/>
      <w:lvlText w:val="%4."/>
      <w:lvlJc w:val="left"/>
      <w:pPr>
        <w:ind w:left="2520" w:hanging="360"/>
      </w:pPr>
    </w:lvl>
    <w:lvl w:ilvl="4" w:tplc="AF086B70" w:tentative="1">
      <w:start w:val="1"/>
      <w:numFmt w:val="lowerLetter"/>
      <w:lvlText w:val="%5."/>
      <w:lvlJc w:val="left"/>
      <w:pPr>
        <w:ind w:left="3240" w:hanging="360"/>
      </w:pPr>
    </w:lvl>
    <w:lvl w:ilvl="5" w:tplc="0D98DFD6" w:tentative="1">
      <w:start w:val="1"/>
      <w:numFmt w:val="lowerRoman"/>
      <w:lvlText w:val="%6."/>
      <w:lvlJc w:val="right"/>
      <w:pPr>
        <w:ind w:left="3960" w:hanging="180"/>
      </w:pPr>
    </w:lvl>
    <w:lvl w:ilvl="6" w:tplc="AF9C78F0" w:tentative="1">
      <w:start w:val="1"/>
      <w:numFmt w:val="decimal"/>
      <w:lvlText w:val="%7."/>
      <w:lvlJc w:val="left"/>
      <w:pPr>
        <w:ind w:left="4680" w:hanging="360"/>
      </w:pPr>
    </w:lvl>
    <w:lvl w:ilvl="7" w:tplc="FA948E5A" w:tentative="1">
      <w:start w:val="1"/>
      <w:numFmt w:val="lowerLetter"/>
      <w:lvlText w:val="%8."/>
      <w:lvlJc w:val="left"/>
      <w:pPr>
        <w:ind w:left="5400" w:hanging="360"/>
      </w:pPr>
    </w:lvl>
    <w:lvl w:ilvl="8" w:tplc="BA94639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3CE818A4">
      <w:start w:val="1"/>
      <w:numFmt w:val="bullet"/>
      <w:lvlText w:val=""/>
      <w:lvlJc w:val="left"/>
      <w:pPr>
        <w:ind w:left="720" w:hanging="360"/>
      </w:pPr>
      <w:rPr>
        <w:rFonts w:ascii="Symbol" w:hAnsi="Symbol"/>
      </w:rPr>
    </w:lvl>
    <w:lvl w:ilvl="1" w:tplc="D04800A4">
      <w:start w:val="1"/>
      <w:numFmt w:val="bullet"/>
      <w:lvlText w:val="o"/>
      <w:lvlJc w:val="left"/>
      <w:pPr>
        <w:tabs>
          <w:tab w:val="num" w:pos="1440"/>
        </w:tabs>
        <w:ind w:left="1440" w:hanging="360"/>
      </w:pPr>
      <w:rPr>
        <w:rFonts w:ascii="Courier New" w:hAnsi="Courier New"/>
      </w:rPr>
    </w:lvl>
    <w:lvl w:ilvl="2" w:tplc="F7621516">
      <w:start w:val="1"/>
      <w:numFmt w:val="bullet"/>
      <w:lvlText w:val=""/>
      <w:lvlJc w:val="left"/>
      <w:pPr>
        <w:tabs>
          <w:tab w:val="num" w:pos="2160"/>
        </w:tabs>
        <w:ind w:left="2160" w:hanging="360"/>
      </w:pPr>
      <w:rPr>
        <w:rFonts w:ascii="Wingdings" w:hAnsi="Wingdings"/>
      </w:rPr>
    </w:lvl>
    <w:lvl w:ilvl="3" w:tplc="437A1B7C">
      <w:start w:val="1"/>
      <w:numFmt w:val="bullet"/>
      <w:lvlText w:val=""/>
      <w:lvlJc w:val="left"/>
      <w:pPr>
        <w:tabs>
          <w:tab w:val="num" w:pos="2880"/>
        </w:tabs>
        <w:ind w:left="2880" w:hanging="360"/>
      </w:pPr>
      <w:rPr>
        <w:rFonts w:ascii="Symbol" w:hAnsi="Symbol"/>
      </w:rPr>
    </w:lvl>
    <w:lvl w:ilvl="4" w:tplc="E9A26CA8">
      <w:start w:val="1"/>
      <w:numFmt w:val="bullet"/>
      <w:lvlText w:val="o"/>
      <w:lvlJc w:val="left"/>
      <w:pPr>
        <w:tabs>
          <w:tab w:val="num" w:pos="3600"/>
        </w:tabs>
        <w:ind w:left="3600" w:hanging="360"/>
      </w:pPr>
      <w:rPr>
        <w:rFonts w:ascii="Courier New" w:hAnsi="Courier New"/>
      </w:rPr>
    </w:lvl>
    <w:lvl w:ilvl="5" w:tplc="D174DCA2">
      <w:start w:val="1"/>
      <w:numFmt w:val="bullet"/>
      <w:lvlText w:val=""/>
      <w:lvlJc w:val="left"/>
      <w:pPr>
        <w:tabs>
          <w:tab w:val="num" w:pos="4320"/>
        </w:tabs>
        <w:ind w:left="4320" w:hanging="360"/>
      </w:pPr>
      <w:rPr>
        <w:rFonts w:ascii="Wingdings" w:hAnsi="Wingdings"/>
      </w:rPr>
    </w:lvl>
    <w:lvl w:ilvl="6" w:tplc="B684697E">
      <w:start w:val="1"/>
      <w:numFmt w:val="bullet"/>
      <w:lvlText w:val=""/>
      <w:lvlJc w:val="left"/>
      <w:pPr>
        <w:tabs>
          <w:tab w:val="num" w:pos="5040"/>
        </w:tabs>
        <w:ind w:left="5040" w:hanging="360"/>
      </w:pPr>
      <w:rPr>
        <w:rFonts w:ascii="Symbol" w:hAnsi="Symbol"/>
      </w:rPr>
    </w:lvl>
    <w:lvl w:ilvl="7" w:tplc="5E9A995C">
      <w:start w:val="1"/>
      <w:numFmt w:val="bullet"/>
      <w:lvlText w:val="o"/>
      <w:lvlJc w:val="left"/>
      <w:pPr>
        <w:tabs>
          <w:tab w:val="num" w:pos="5760"/>
        </w:tabs>
        <w:ind w:left="5760" w:hanging="360"/>
      </w:pPr>
      <w:rPr>
        <w:rFonts w:ascii="Courier New" w:hAnsi="Courier New"/>
      </w:rPr>
    </w:lvl>
    <w:lvl w:ilvl="8" w:tplc="DC60F2E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0CC8"/>
    <w:rsid w:val="000129DD"/>
    <w:rsid w:val="000272F6"/>
    <w:rsid w:val="00036EFF"/>
    <w:rsid w:val="00037AC4"/>
    <w:rsid w:val="000423BF"/>
    <w:rsid w:val="00071825"/>
    <w:rsid w:val="00072B36"/>
    <w:rsid w:val="00074E62"/>
    <w:rsid w:val="00077F76"/>
    <w:rsid w:val="00081C1D"/>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A3DCF"/>
    <w:rsid w:val="003B2BBF"/>
    <w:rsid w:val="003B40C7"/>
    <w:rsid w:val="0041584A"/>
    <w:rsid w:val="004423A4"/>
    <w:rsid w:val="00467032"/>
    <w:rsid w:val="0046754A"/>
    <w:rsid w:val="0048173D"/>
    <w:rsid w:val="004A23F8"/>
    <w:rsid w:val="004C27A4"/>
    <w:rsid w:val="004C74D7"/>
    <w:rsid w:val="004E51B2"/>
    <w:rsid w:val="004F203A"/>
    <w:rsid w:val="005104AF"/>
    <w:rsid w:val="005336B8"/>
    <w:rsid w:val="00533DC1"/>
    <w:rsid w:val="005400AF"/>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C5FBB"/>
    <w:rsid w:val="005D5981"/>
    <w:rsid w:val="005F30CB"/>
    <w:rsid w:val="005F6444"/>
    <w:rsid w:val="005F67A7"/>
    <w:rsid w:val="00612644"/>
    <w:rsid w:val="00623F9F"/>
    <w:rsid w:val="006374E2"/>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1FAA"/>
    <w:rsid w:val="009B6669"/>
    <w:rsid w:val="009D1D8C"/>
    <w:rsid w:val="009D1FF8"/>
    <w:rsid w:val="009E6AFA"/>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1EB8"/>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E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so.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2020-12-01T11:00:00Z</dcterms:created>
  <dcterms:modified xsi:type="dcterms:W3CDTF">2020-12-01T11:28:00Z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c294a35c-cf80-4f1a-a827-a630657ce797</vt:lpwstr>
  </property>
  <property fmtid="{D5CDD505-2E9C-101B-9397-08002B2CF9AE}" pid="4" name="WTOCLASSIFICATION">
    <vt:lpwstr>WTO OFFICIAL</vt:lpwstr>
  </property>
</Properties>
</file>