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9FA98" w14:textId="77777777" w:rsidR="009239F7" w:rsidRPr="002F6A28" w:rsidRDefault="00360972" w:rsidP="002F6A28">
      <w:pPr>
        <w:pStyle w:val="Title"/>
        <w:rPr>
          <w:caps w:val="0"/>
          <w:kern w:val="0"/>
        </w:rPr>
      </w:pPr>
      <w:r w:rsidRPr="002F6A28">
        <w:rPr>
          <w:caps w:val="0"/>
          <w:kern w:val="0"/>
        </w:rPr>
        <w:t>NOTIFICATION</w:t>
      </w:r>
    </w:p>
    <w:p w14:paraId="356F54A3" w14:textId="77777777" w:rsidR="009239F7" w:rsidRPr="002F6A28" w:rsidRDefault="00360972" w:rsidP="002F6A28">
      <w:pPr>
        <w:jc w:val="center"/>
      </w:pPr>
      <w:r w:rsidRPr="002F6A28">
        <w:t>The following notification is being circulated in accordance with Article 10.6</w:t>
      </w:r>
    </w:p>
    <w:p w14:paraId="0B0ECCA2"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19294A" w14:paraId="5F0C61E0" w14:textId="77777777" w:rsidTr="0069259F">
        <w:tc>
          <w:tcPr>
            <w:tcW w:w="713" w:type="dxa"/>
            <w:tcBorders>
              <w:bottom w:val="single" w:sz="6" w:space="0" w:color="auto"/>
            </w:tcBorders>
            <w:shd w:val="clear" w:color="auto" w:fill="auto"/>
          </w:tcPr>
          <w:p w14:paraId="51CD070B" w14:textId="77777777" w:rsidR="00F85C99" w:rsidRPr="002F6A28" w:rsidRDefault="00360972" w:rsidP="002F6A28">
            <w:pPr>
              <w:spacing w:before="120" w:after="120"/>
              <w:jc w:val="left"/>
            </w:pPr>
            <w:r w:rsidRPr="002F6A28">
              <w:rPr>
                <w:b/>
              </w:rPr>
              <w:t>1.</w:t>
            </w:r>
          </w:p>
        </w:tc>
        <w:tc>
          <w:tcPr>
            <w:tcW w:w="8546" w:type="dxa"/>
            <w:tcBorders>
              <w:bottom w:val="single" w:sz="6" w:space="0" w:color="auto"/>
            </w:tcBorders>
            <w:shd w:val="clear" w:color="auto" w:fill="auto"/>
          </w:tcPr>
          <w:p w14:paraId="41940092" w14:textId="77777777" w:rsidR="00F85C99" w:rsidRPr="002F6A28" w:rsidRDefault="00360972"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Russian Federation</w:t>
            </w:r>
            <w:bookmarkEnd w:id="1"/>
            <w:r w:rsidRPr="002F6A28">
              <w:t xml:space="preserve"> </w:t>
            </w:r>
          </w:p>
          <w:p w14:paraId="65E6B721" w14:textId="77777777" w:rsidR="00F85C99" w:rsidRPr="002F6A28" w:rsidRDefault="00360972"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19294A" w14:paraId="4091CB1D" w14:textId="77777777" w:rsidTr="0069259F">
        <w:tc>
          <w:tcPr>
            <w:tcW w:w="713" w:type="dxa"/>
            <w:tcBorders>
              <w:top w:val="single" w:sz="6" w:space="0" w:color="auto"/>
              <w:bottom w:val="single" w:sz="6" w:space="0" w:color="auto"/>
            </w:tcBorders>
            <w:shd w:val="clear" w:color="auto" w:fill="auto"/>
          </w:tcPr>
          <w:p w14:paraId="7913B5FF" w14:textId="77777777" w:rsidR="00F85C99" w:rsidRPr="002F6A28" w:rsidRDefault="0036097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439FFDC" w14:textId="77777777" w:rsidR="00F85C99" w:rsidRPr="002F6A28" w:rsidRDefault="00360972"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40195717" w14:textId="2FC55462" w:rsidR="00D92BDB" w:rsidRPr="002F6A28" w:rsidRDefault="00360972" w:rsidP="00155128">
            <w:pPr>
              <w:spacing w:before="120" w:after="120"/>
              <w:jc w:val="left"/>
            </w:pPr>
            <w:r w:rsidRPr="002F6A28">
              <w:t>Eurasian Economic Commission</w:t>
            </w:r>
            <w:r w:rsidRPr="002F6A28">
              <w:br/>
              <w:t>Department for technical regulation and accreditation</w:t>
            </w:r>
            <w:r w:rsidRPr="002F6A28">
              <w:br/>
              <w:t>Tel: +7(495)669-24-00</w:t>
            </w:r>
            <w:r w:rsidRPr="002F6A28">
              <w:br/>
              <w:t>Fax: +7(495)669-24-15</w:t>
            </w:r>
            <w:r w:rsidRPr="002F6A28">
              <w:br/>
              <w:t xml:space="preserve">E-mail: </w:t>
            </w:r>
            <w:hyperlink r:id="rId7" w:history="1">
              <w:r w:rsidRPr="002F6A28">
                <w:rPr>
                  <w:color w:val="0000FF"/>
                  <w:u w:val="single"/>
                </w:rPr>
                <w:t>dept_techregulation@eecommission.org</w:t>
              </w:r>
            </w:hyperlink>
            <w:r w:rsidRPr="002F6A28">
              <w:br/>
              <w:t xml:space="preserve">Web-site: </w:t>
            </w:r>
            <w:hyperlink r:id="rId8" w:history="1">
              <w:r w:rsidRPr="002F6A28">
                <w:rPr>
                  <w:color w:val="0000FF"/>
                  <w:u w:val="single"/>
                </w:rPr>
                <w:t>www.eurasiancommission.org</w:t>
              </w:r>
            </w:hyperlink>
            <w:r w:rsidRPr="002F6A28">
              <w:t>,</w:t>
            </w:r>
            <w:r>
              <w:t xml:space="preserve"> </w:t>
            </w:r>
            <w:hyperlink r:id="rId9" w:history="1">
              <w:r w:rsidRPr="002F6A28">
                <w:rPr>
                  <w:color w:val="0000FF"/>
                  <w:u w:val="single"/>
                </w:rPr>
                <w:t>https://docs.eaeunion.org/ru-ru</w:t>
              </w:r>
            </w:hyperlink>
            <w:bookmarkEnd w:id="5"/>
          </w:p>
          <w:p w14:paraId="272EE1BA" w14:textId="77777777" w:rsidR="00F85C99" w:rsidRPr="002F6A28" w:rsidRDefault="00360972"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4C966447" w14:textId="77777777" w:rsidR="00D92BDB" w:rsidRPr="002F6A28" w:rsidRDefault="00360972" w:rsidP="00AA646C">
            <w:pPr>
              <w:spacing w:after="120"/>
              <w:jc w:val="left"/>
            </w:pPr>
            <w:r w:rsidRPr="002F6A28">
              <w:t xml:space="preserve">Russian Scientific and Technical Centre for Information on Standardization, Metrology and Conformity Assessment </w:t>
            </w:r>
            <w:r w:rsidRPr="002F6A28">
              <w:br/>
              <w:t xml:space="preserve">(Standartinform, National enquiry point for the TBT Agreement) </w:t>
            </w:r>
            <w:r w:rsidRPr="002F6A28">
              <w:br/>
              <w:t xml:space="preserve">Tel: +7(495) 531-26-59 </w:t>
            </w:r>
            <w:r w:rsidRPr="002F6A28">
              <w:br/>
              <w:t xml:space="preserve">E-mail: </w:t>
            </w:r>
            <w:hyperlink r:id="rId10" w:history="1">
              <w:r w:rsidRPr="002F6A28">
                <w:rPr>
                  <w:color w:val="0000FF"/>
                  <w:u w:val="single"/>
                </w:rPr>
                <w:t>info@gostinfo.ru</w:t>
              </w:r>
            </w:hyperlink>
            <w:r w:rsidRPr="002F6A28">
              <w:t xml:space="preserve"> </w:t>
            </w:r>
            <w:r w:rsidRPr="002F6A28">
              <w:br/>
              <w:t xml:space="preserve">Website: </w:t>
            </w:r>
            <w:hyperlink r:id="rId11" w:history="1">
              <w:r w:rsidRPr="002F6A28">
                <w:rPr>
                  <w:color w:val="0000FF"/>
                  <w:u w:val="single"/>
                </w:rPr>
                <w:t>www.gostinfo.ru</w:t>
              </w:r>
            </w:hyperlink>
            <w:r w:rsidRPr="002F6A28">
              <w:t xml:space="preserve"> </w:t>
            </w:r>
            <w:bookmarkEnd w:id="7"/>
          </w:p>
        </w:tc>
      </w:tr>
      <w:tr w:rsidR="0019294A" w14:paraId="4663A220" w14:textId="77777777" w:rsidTr="0069259F">
        <w:tc>
          <w:tcPr>
            <w:tcW w:w="713" w:type="dxa"/>
            <w:tcBorders>
              <w:top w:val="single" w:sz="6" w:space="0" w:color="auto"/>
              <w:bottom w:val="single" w:sz="6" w:space="0" w:color="auto"/>
            </w:tcBorders>
            <w:shd w:val="clear" w:color="auto" w:fill="auto"/>
          </w:tcPr>
          <w:p w14:paraId="3429F0C7" w14:textId="77777777" w:rsidR="00F85C99" w:rsidRPr="002F6A28" w:rsidRDefault="0036097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806C295" w14:textId="77777777" w:rsidR="00F85C99" w:rsidRPr="0058336F" w:rsidRDefault="00360972"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19294A" w14:paraId="2180D3B5" w14:textId="77777777" w:rsidTr="0069259F">
        <w:tc>
          <w:tcPr>
            <w:tcW w:w="713" w:type="dxa"/>
            <w:tcBorders>
              <w:top w:val="single" w:sz="6" w:space="0" w:color="auto"/>
              <w:bottom w:val="single" w:sz="6" w:space="0" w:color="auto"/>
            </w:tcBorders>
            <w:shd w:val="clear" w:color="auto" w:fill="auto"/>
          </w:tcPr>
          <w:p w14:paraId="774F70DA" w14:textId="77777777" w:rsidR="00F85C99" w:rsidRPr="002F6A28" w:rsidRDefault="0036097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DA9431F" w14:textId="29274158" w:rsidR="00F85C99" w:rsidRPr="002F6A28" w:rsidRDefault="00360972"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Wadding, gauze, bandages (dressings, adhesive plasters, poultices), impregnated or coated with pharmaceutical substances or in forms or packings for retail sale, for medical, surgical or veterinary use (HS 3005); Instruments and appliances used in medical, surgical, dental or veterinary sciences, including scintigraphic apparatus, other electro-medical apparatus and sight testing instruments (HS 9018); X-ray, alpha, beta, gamma radiation apparatus; x</w:t>
            </w:r>
            <w:r>
              <w:noBreakHyphen/>
            </w:r>
            <w:r w:rsidR="00EE3A11" w:rsidRPr="00C379C8">
              <w:t>ray tubes, x-ray generators, high tension generators, control panels and desks, screens, examination or treatment tables, chairs and the like (HS 9022); Furniture; medical, surgical, dental or veterinary (e.g. operating tables, hospital beds, dentists' chairs) barbers' chairs; parts (HS 9402).</w:t>
            </w:r>
            <w:bookmarkStart w:id="20" w:name="sps3a"/>
            <w:bookmarkEnd w:id="20"/>
          </w:p>
        </w:tc>
      </w:tr>
      <w:tr w:rsidR="0019294A" w14:paraId="6AD9B39E" w14:textId="77777777" w:rsidTr="0069259F">
        <w:tc>
          <w:tcPr>
            <w:tcW w:w="713" w:type="dxa"/>
            <w:tcBorders>
              <w:top w:val="single" w:sz="6" w:space="0" w:color="auto"/>
              <w:bottom w:val="single" w:sz="6" w:space="0" w:color="auto"/>
            </w:tcBorders>
            <w:shd w:val="clear" w:color="auto" w:fill="auto"/>
          </w:tcPr>
          <w:p w14:paraId="66467941" w14:textId="77777777" w:rsidR="00F85C99" w:rsidRPr="002F6A28" w:rsidRDefault="0036097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8A69CCA" w14:textId="77777777" w:rsidR="00F85C99" w:rsidRPr="002F6A28" w:rsidRDefault="00360972"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amendments to the Rules for registration and examination of safety, quality and effectiveness of medical devices (104 page(s), in Russian)</w:t>
            </w:r>
            <w:bookmarkStart w:id="22" w:name="sps5a"/>
            <w:bookmarkStart w:id="23" w:name="sps5c"/>
            <w:bookmarkStart w:id="24" w:name="sps5b"/>
            <w:bookmarkEnd w:id="22"/>
            <w:bookmarkEnd w:id="23"/>
            <w:bookmarkEnd w:id="24"/>
          </w:p>
        </w:tc>
      </w:tr>
      <w:tr w:rsidR="0019294A" w14:paraId="1EE48FE4" w14:textId="77777777" w:rsidTr="0069259F">
        <w:tc>
          <w:tcPr>
            <w:tcW w:w="713" w:type="dxa"/>
            <w:tcBorders>
              <w:top w:val="single" w:sz="6" w:space="0" w:color="auto"/>
              <w:bottom w:val="single" w:sz="6" w:space="0" w:color="auto"/>
            </w:tcBorders>
            <w:shd w:val="clear" w:color="auto" w:fill="auto"/>
          </w:tcPr>
          <w:p w14:paraId="3CCCA41E" w14:textId="77777777" w:rsidR="00F85C99" w:rsidRPr="002F6A28" w:rsidRDefault="0036097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1C0E626" w14:textId="77777777" w:rsidR="00F85C99" w:rsidRPr="002F6A28" w:rsidRDefault="00360972"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Draft amendments to the Rules for registration and examination of safety, quality and effectiveness of medical devices apply to medical devices issued for circulation in the territory of the Eurasian economic union and provide for the following:</w:t>
            </w:r>
          </w:p>
          <w:p w14:paraId="3049EBB7" w14:textId="77777777" w:rsidR="00FE448B" w:rsidRPr="00C379C8" w:rsidRDefault="00360972" w:rsidP="002F6A28">
            <w:pPr>
              <w:spacing w:after="120"/>
              <w:jc w:val="left"/>
            </w:pPr>
            <w:r w:rsidRPr="00C379C8">
              <w:t>- clarification of terms and definitions;</w:t>
            </w:r>
            <w:r w:rsidRPr="00C379C8">
              <w:br/>
              <w:t xml:space="preserve">- clarification of the mechanism for implementing the procedure for approval by States of </w:t>
            </w:r>
            <w:r w:rsidRPr="00C379C8">
              <w:lastRenderedPageBreak/>
              <w:t>the recognition of the expert opinion of the reference state;</w:t>
            </w:r>
            <w:r w:rsidRPr="00C379C8">
              <w:br/>
              <w:t>- determination of cases when changes are made to the registration dossier of medical devices in the notification procedure;</w:t>
            </w:r>
            <w:r w:rsidRPr="00C379C8">
              <w:br/>
              <w:t>- clarification of the procedure for canceling the validity (cancellation) of the registration certificate of a medical device.</w:t>
            </w:r>
          </w:p>
        </w:tc>
      </w:tr>
      <w:tr w:rsidR="0019294A" w14:paraId="7D20EC35" w14:textId="77777777" w:rsidTr="0069259F">
        <w:tc>
          <w:tcPr>
            <w:tcW w:w="713" w:type="dxa"/>
            <w:tcBorders>
              <w:top w:val="single" w:sz="6" w:space="0" w:color="auto"/>
              <w:bottom w:val="single" w:sz="6" w:space="0" w:color="auto"/>
            </w:tcBorders>
            <w:shd w:val="clear" w:color="auto" w:fill="auto"/>
          </w:tcPr>
          <w:p w14:paraId="4170F173" w14:textId="77777777" w:rsidR="00F85C99" w:rsidRPr="002F6A28" w:rsidRDefault="00360972"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24EB9787" w14:textId="77777777" w:rsidR="00F85C99" w:rsidRPr="002F6A28" w:rsidRDefault="00360972"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w:t>
            </w:r>
            <w:bookmarkStart w:id="27" w:name="sps7f"/>
            <w:bookmarkEnd w:id="27"/>
          </w:p>
        </w:tc>
      </w:tr>
      <w:tr w:rsidR="0019294A" w14:paraId="689FECE8" w14:textId="77777777" w:rsidTr="0069259F">
        <w:tc>
          <w:tcPr>
            <w:tcW w:w="713" w:type="dxa"/>
            <w:tcBorders>
              <w:top w:val="single" w:sz="6" w:space="0" w:color="auto"/>
              <w:bottom w:val="single" w:sz="6" w:space="0" w:color="auto"/>
            </w:tcBorders>
            <w:shd w:val="clear" w:color="auto" w:fill="auto"/>
          </w:tcPr>
          <w:p w14:paraId="7312A91C" w14:textId="77777777" w:rsidR="00F85C99" w:rsidRPr="002F6A28" w:rsidRDefault="00360972"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2DEE7AC1" w14:textId="77777777" w:rsidR="00072B36" w:rsidRPr="002F6A28" w:rsidRDefault="00360972"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30E80107" w14:textId="77777777" w:rsidR="00D92BDB" w:rsidRPr="002F6A28" w:rsidRDefault="00360972" w:rsidP="009E75ED">
            <w:pPr>
              <w:numPr>
                <w:ilvl w:val="0"/>
                <w:numId w:val="16"/>
              </w:numPr>
              <w:spacing w:before="120" w:after="120"/>
              <w:jc w:val="left"/>
              <w:rPr>
                <w:bCs/>
              </w:rPr>
            </w:pPr>
            <w:r w:rsidRPr="002F6A28">
              <w:rPr>
                <w:bCs/>
              </w:rPr>
              <w:t xml:space="preserve">Draft amendments to the Rules for registration and examination of safety, quality and effectiveness of medical devices: </w:t>
            </w:r>
            <w:hyperlink r:id="rId12" w:history="1">
              <w:r w:rsidRPr="002F6A28">
                <w:rPr>
                  <w:bCs/>
                  <w:color w:val="0000FF"/>
                  <w:u w:val="single"/>
                </w:rPr>
                <w:t>https://docs.eaeunion.org/ria/ru-ru/0103911/ria_18022020</w:t>
              </w:r>
            </w:hyperlink>
          </w:p>
          <w:p w14:paraId="4F7C24E3" w14:textId="77777777" w:rsidR="00D92BDB" w:rsidRPr="002F6A28" w:rsidRDefault="00360972" w:rsidP="009E75ED">
            <w:pPr>
              <w:numPr>
                <w:ilvl w:val="0"/>
                <w:numId w:val="16"/>
              </w:numPr>
              <w:spacing w:before="120" w:after="120"/>
              <w:jc w:val="left"/>
              <w:rPr>
                <w:bCs/>
              </w:rPr>
            </w:pPr>
            <w:r w:rsidRPr="002F6A28">
              <w:rPr>
                <w:bCs/>
              </w:rPr>
              <w:t xml:space="preserve">Decision N° 46 of the Board of the Eurasian Economic Commission of 12 February 2016: </w:t>
            </w:r>
            <w:hyperlink r:id="rId13" w:history="1">
              <w:r w:rsidRPr="002F6A28">
                <w:rPr>
                  <w:bCs/>
                  <w:color w:val="0000FF"/>
                  <w:u w:val="single"/>
                </w:rPr>
                <w:t>https://docs.eaeunion.org/docs/ru-ru/01410768/cncd_12072016_46</w:t>
              </w:r>
            </w:hyperlink>
          </w:p>
        </w:tc>
      </w:tr>
      <w:tr w:rsidR="0019294A" w14:paraId="48E9EFCF" w14:textId="77777777" w:rsidTr="00AE6CC8">
        <w:trPr>
          <w:cantSplit/>
        </w:trPr>
        <w:tc>
          <w:tcPr>
            <w:tcW w:w="713" w:type="dxa"/>
            <w:tcBorders>
              <w:top w:val="single" w:sz="6" w:space="0" w:color="auto"/>
              <w:bottom w:val="single" w:sz="6" w:space="0" w:color="auto"/>
            </w:tcBorders>
            <w:shd w:val="clear" w:color="auto" w:fill="auto"/>
          </w:tcPr>
          <w:p w14:paraId="5A507551" w14:textId="77777777" w:rsidR="00EE3A11" w:rsidRPr="002F6A28" w:rsidRDefault="0036097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BB199FD" w14:textId="77777777" w:rsidR="00EE3A11" w:rsidRPr="002F6A28" w:rsidRDefault="00360972"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476D5886" w14:textId="77777777" w:rsidR="00EE3A11" w:rsidRPr="002F6A28" w:rsidRDefault="00360972"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19294A" w14:paraId="536C7D57" w14:textId="77777777" w:rsidTr="0069259F">
        <w:tc>
          <w:tcPr>
            <w:tcW w:w="713" w:type="dxa"/>
            <w:tcBorders>
              <w:top w:val="single" w:sz="6" w:space="0" w:color="auto"/>
              <w:bottom w:val="single" w:sz="6" w:space="0" w:color="auto"/>
            </w:tcBorders>
            <w:shd w:val="clear" w:color="auto" w:fill="auto"/>
          </w:tcPr>
          <w:p w14:paraId="51A1BDF3" w14:textId="77777777" w:rsidR="00F85C99" w:rsidRPr="002F6A28" w:rsidRDefault="0036097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50106BE" w14:textId="77777777" w:rsidR="00F85C99" w:rsidRPr="002F6A28" w:rsidRDefault="00360972" w:rsidP="002F6A28">
            <w:pPr>
              <w:spacing w:before="120" w:after="120"/>
            </w:pPr>
            <w:bookmarkStart w:id="35" w:name="X_TBT_Reg_10A"/>
            <w:r w:rsidRPr="002F6A28">
              <w:rPr>
                <w:b/>
              </w:rPr>
              <w:t>Final date for comments</w:t>
            </w:r>
            <w:bookmarkEnd w:id="35"/>
            <w:r w:rsidRPr="002F6A28">
              <w:rPr>
                <w:b/>
              </w:rPr>
              <w:t>:</w:t>
            </w:r>
            <w:r w:rsidR="00EE3A11" w:rsidRPr="00C379C8">
              <w:t xml:space="preserve"> 20 April 2020</w:t>
            </w:r>
            <w:bookmarkStart w:id="36" w:name="sps12a"/>
            <w:bookmarkEnd w:id="36"/>
          </w:p>
        </w:tc>
      </w:tr>
      <w:tr w:rsidR="0019294A" w14:paraId="2FE14500" w14:textId="77777777" w:rsidTr="0069259F">
        <w:tc>
          <w:tcPr>
            <w:tcW w:w="713" w:type="dxa"/>
            <w:tcBorders>
              <w:top w:val="single" w:sz="6" w:space="0" w:color="auto"/>
            </w:tcBorders>
            <w:shd w:val="clear" w:color="auto" w:fill="auto"/>
          </w:tcPr>
          <w:p w14:paraId="0411560A" w14:textId="77777777" w:rsidR="00F85C99" w:rsidRPr="002F6A28" w:rsidRDefault="0036097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81E7289" w14:textId="77777777" w:rsidR="00F85C99" w:rsidRPr="002F6A28" w:rsidRDefault="00360972"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331CAE63" w14:textId="17E645FB" w:rsidR="00D92BDB" w:rsidRPr="002F6A28" w:rsidRDefault="00360972" w:rsidP="00B16145">
            <w:pPr>
              <w:keepNext/>
              <w:keepLines/>
              <w:spacing w:before="120" w:after="120"/>
              <w:jc w:val="left"/>
            </w:pPr>
            <w:r w:rsidRPr="002F6A28">
              <w:t>Eurasian Economic Commission</w:t>
            </w:r>
            <w:r w:rsidRPr="002F6A28">
              <w:br/>
              <w:t>Department for technical regulation and accreditation</w:t>
            </w:r>
            <w:r w:rsidRPr="002F6A28">
              <w:br/>
              <w:t>Tel: +7(495)669-24-00</w:t>
            </w:r>
            <w:r w:rsidRPr="002F6A28">
              <w:br/>
              <w:t>Fax: +7(495)669-24-15</w:t>
            </w:r>
            <w:r w:rsidRPr="002F6A28">
              <w:br/>
              <w:t xml:space="preserve">E-mail: </w:t>
            </w:r>
            <w:hyperlink r:id="rId14" w:history="1">
              <w:r w:rsidRPr="002F6A28">
                <w:rPr>
                  <w:color w:val="0000FF"/>
                  <w:u w:val="single"/>
                </w:rPr>
                <w:t>dept_techregulation@eecommission.org</w:t>
              </w:r>
            </w:hyperlink>
            <w:r w:rsidRPr="002F6A28">
              <w:br/>
              <w:t xml:space="preserve">Web-site: </w:t>
            </w:r>
            <w:hyperlink r:id="rId15" w:history="1">
              <w:r w:rsidRPr="002F6A28">
                <w:rPr>
                  <w:color w:val="0000FF"/>
                  <w:u w:val="single"/>
                </w:rPr>
                <w:t>www.eurasiancommission.org</w:t>
              </w:r>
            </w:hyperlink>
            <w:r w:rsidRPr="002F6A28">
              <w:t>,</w:t>
            </w:r>
            <w:r>
              <w:t xml:space="preserve"> </w:t>
            </w:r>
            <w:hyperlink r:id="rId16" w:history="1">
              <w:r w:rsidRPr="002F6A28">
                <w:rPr>
                  <w:color w:val="0000FF"/>
                  <w:u w:val="single"/>
                </w:rPr>
                <w:t>https://docs.eaeunion.org/ru-ru</w:t>
              </w:r>
            </w:hyperlink>
          </w:p>
          <w:p w14:paraId="36D901BC" w14:textId="77777777" w:rsidR="00CA038F" w:rsidRDefault="007617C4" w:rsidP="00B16145">
            <w:pPr>
              <w:keepNext/>
              <w:keepLines/>
              <w:spacing w:before="120" w:after="120"/>
              <w:jc w:val="left"/>
            </w:pPr>
            <w:hyperlink r:id="rId17" w:history="1">
              <w:r w:rsidR="00360972" w:rsidRPr="002F6A28">
                <w:rPr>
                  <w:color w:val="0000FF"/>
                  <w:u w:val="single"/>
                </w:rPr>
                <w:t>https://docs.eaeunion.org/ria/ru-ru/0103911/ria_18022020</w:t>
              </w:r>
            </w:hyperlink>
          </w:p>
          <w:p w14:paraId="6E5AE3C7" w14:textId="02F48A66" w:rsidR="00D92BDB" w:rsidRPr="002E6F9B" w:rsidRDefault="00360972" w:rsidP="00B16145">
            <w:pPr>
              <w:keepNext/>
              <w:keepLines/>
              <w:spacing w:before="120" w:after="120"/>
              <w:jc w:val="left"/>
            </w:pPr>
            <w:r w:rsidRPr="002E6F9B">
              <w:t>https://docs.eaeunion.orq/docs/ru-ru/01410768/cncd_12072016_46</w:t>
            </w:r>
            <w:bookmarkEnd w:id="40"/>
          </w:p>
        </w:tc>
      </w:tr>
    </w:tbl>
    <w:p w14:paraId="7020E6A4" w14:textId="77777777" w:rsidR="00EE3A11" w:rsidRPr="002F6A28" w:rsidRDefault="00EE3A11" w:rsidP="002F6A28"/>
    <w:sectPr w:rsidR="00EE3A11" w:rsidRPr="002F6A28" w:rsidSect="00760DB3">
      <w:headerReference w:type="even" r:id="rId18"/>
      <w:headerReference w:type="default" r:id="rId19"/>
      <w:footerReference w:type="even" r:id="rId20"/>
      <w:footerReference w:type="default" r:id="rId21"/>
      <w:headerReference w:type="first" r:id="rId22"/>
      <w:footerReference w:type="first" r:id="rId2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A5CAA" w14:textId="77777777" w:rsidR="0063053C" w:rsidRDefault="00360972">
      <w:r>
        <w:separator/>
      </w:r>
    </w:p>
  </w:endnote>
  <w:endnote w:type="continuationSeparator" w:id="0">
    <w:p w14:paraId="02CE43E1" w14:textId="77777777" w:rsidR="0063053C" w:rsidRDefault="0036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B0448" w14:textId="77777777" w:rsidR="009239F7" w:rsidRPr="002F6A28" w:rsidRDefault="00360972"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64302" w14:textId="77777777" w:rsidR="009239F7" w:rsidRPr="002F6A28" w:rsidRDefault="00360972"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3D2BE" w14:textId="77777777" w:rsidR="00EE3A11" w:rsidRPr="002F6A28" w:rsidRDefault="00360972">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C3FB7" w14:textId="77777777" w:rsidR="0063053C" w:rsidRDefault="00360972">
      <w:r>
        <w:separator/>
      </w:r>
    </w:p>
  </w:footnote>
  <w:footnote w:type="continuationSeparator" w:id="0">
    <w:p w14:paraId="369C81CC" w14:textId="77777777" w:rsidR="0063053C" w:rsidRDefault="00360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4CCB1" w14:textId="77777777" w:rsidR="009239F7" w:rsidRPr="002F6A28" w:rsidRDefault="00360972" w:rsidP="009239F7">
    <w:pPr>
      <w:pStyle w:val="Header"/>
      <w:pBdr>
        <w:bottom w:val="single" w:sz="4" w:space="1" w:color="auto"/>
      </w:pBdr>
      <w:tabs>
        <w:tab w:val="clear" w:pos="4513"/>
        <w:tab w:val="clear" w:pos="9027"/>
      </w:tabs>
      <w:jc w:val="center"/>
    </w:pPr>
    <w:r w:rsidRPr="002F6A28">
      <w:t>tbtSymbol</w:t>
    </w:r>
  </w:p>
  <w:p w14:paraId="4D5D8595" w14:textId="77777777" w:rsidR="009239F7" w:rsidRPr="002F6A28" w:rsidRDefault="009239F7" w:rsidP="009239F7">
    <w:pPr>
      <w:pStyle w:val="Header"/>
      <w:pBdr>
        <w:bottom w:val="single" w:sz="4" w:space="1" w:color="auto"/>
      </w:pBdr>
      <w:tabs>
        <w:tab w:val="clear" w:pos="4513"/>
        <w:tab w:val="clear" w:pos="9027"/>
      </w:tabs>
      <w:jc w:val="center"/>
    </w:pPr>
  </w:p>
  <w:p w14:paraId="17DA7275" w14:textId="77777777" w:rsidR="009239F7" w:rsidRPr="002F6A28" w:rsidRDefault="0036097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265B75D"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32496" w14:textId="5FB2BB83" w:rsidR="009239F7" w:rsidRPr="002F6A28" w:rsidRDefault="00360972" w:rsidP="009239F7">
    <w:pPr>
      <w:pStyle w:val="Header"/>
      <w:pBdr>
        <w:bottom w:val="single" w:sz="4" w:space="1" w:color="auto"/>
      </w:pBdr>
      <w:tabs>
        <w:tab w:val="clear" w:pos="4513"/>
        <w:tab w:val="clear" w:pos="9027"/>
      </w:tabs>
      <w:jc w:val="center"/>
    </w:pPr>
    <w:bookmarkStart w:id="41" w:name="spsSymbolHeader"/>
    <w:r w:rsidRPr="002F6A28">
      <w:t>G/TBT/N/RUS/99</w:t>
    </w:r>
    <w:bookmarkEnd w:id="41"/>
  </w:p>
  <w:p w14:paraId="4ADF408C" w14:textId="77777777" w:rsidR="009239F7" w:rsidRPr="002F6A28" w:rsidRDefault="009239F7" w:rsidP="009239F7">
    <w:pPr>
      <w:pStyle w:val="Header"/>
      <w:pBdr>
        <w:bottom w:val="single" w:sz="4" w:space="1" w:color="auto"/>
      </w:pBdr>
      <w:tabs>
        <w:tab w:val="clear" w:pos="4513"/>
        <w:tab w:val="clear" w:pos="9027"/>
      </w:tabs>
      <w:jc w:val="center"/>
    </w:pPr>
  </w:p>
  <w:p w14:paraId="71BC1239" w14:textId="77777777" w:rsidR="009239F7" w:rsidRPr="002F6A28" w:rsidRDefault="0036097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7140CF7"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9294A" w14:paraId="48C9139C" w14:textId="77777777" w:rsidTr="008612A9">
      <w:trPr>
        <w:trHeight w:val="240"/>
        <w:jc w:val="center"/>
      </w:trPr>
      <w:tc>
        <w:tcPr>
          <w:tcW w:w="3794" w:type="dxa"/>
          <w:shd w:val="clear" w:color="auto" w:fill="FFFFFF"/>
          <w:tcMar>
            <w:left w:w="108" w:type="dxa"/>
            <w:right w:w="108" w:type="dxa"/>
          </w:tcMar>
          <w:vAlign w:val="center"/>
        </w:tcPr>
        <w:p w14:paraId="58A7D559"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39B0A57A" w14:textId="77777777" w:rsidR="00ED54E0" w:rsidRPr="009239F7" w:rsidRDefault="00ED54E0" w:rsidP="00B801E9">
          <w:pPr>
            <w:jc w:val="right"/>
            <w:rPr>
              <w:b/>
              <w:color w:val="FF0000"/>
              <w:szCs w:val="16"/>
            </w:rPr>
          </w:pPr>
        </w:p>
      </w:tc>
    </w:tr>
    <w:bookmarkEnd w:id="42"/>
    <w:tr w:rsidR="0019294A" w14:paraId="23A7849F" w14:textId="77777777" w:rsidTr="008612A9">
      <w:trPr>
        <w:trHeight w:val="213"/>
        <w:jc w:val="center"/>
      </w:trPr>
      <w:tc>
        <w:tcPr>
          <w:tcW w:w="3794" w:type="dxa"/>
          <w:vMerge w:val="restart"/>
          <w:shd w:val="clear" w:color="auto" w:fill="FFFFFF"/>
          <w:tcMar>
            <w:left w:w="0" w:type="dxa"/>
            <w:right w:w="0" w:type="dxa"/>
          </w:tcMar>
        </w:tcPr>
        <w:p w14:paraId="65021CCA" w14:textId="77777777" w:rsidR="00ED54E0" w:rsidRPr="009239F7" w:rsidRDefault="007617C4" w:rsidP="00B801E9">
          <w:pPr>
            <w:jc w:val="left"/>
          </w:pPr>
          <w:r>
            <w:rPr>
              <w:lang w:eastAsia="en-GB"/>
            </w:rPr>
            <w:pict w14:anchorId="1FDB62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4pt;height:56.4pt;visibility:visible">
                <v:imagedata r:id="rId1" o:title=""/>
              </v:shape>
            </w:pict>
          </w:r>
        </w:p>
      </w:tc>
      <w:tc>
        <w:tcPr>
          <w:tcW w:w="5448" w:type="dxa"/>
          <w:gridSpan w:val="2"/>
          <w:shd w:val="clear" w:color="auto" w:fill="FFFFFF"/>
          <w:tcMar>
            <w:left w:w="108" w:type="dxa"/>
            <w:right w:w="108" w:type="dxa"/>
          </w:tcMar>
        </w:tcPr>
        <w:p w14:paraId="1D175869" w14:textId="77777777" w:rsidR="00ED54E0" w:rsidRPr="009239F7" w:rsidRDefault="00ED54E0" w:rsidP="00B801E9">
          <w:pPr>
            <w:jc w:val="right"/>
            <w:rPr>
              <w:b/>
              <w:szCs w:val="16"/>
            </w:rPr>
          </w:pPr>
        </w:p>
      </w:tc>
    </w:tr>
    <w:tr w:rsidR="0019294A" w14:paraId="29D0B82E" w14:textId="77777777" w:rsidTr="008612A9">
      <w:trPr>
        <w:trHeight w:val="868"/>
        <w:jc w:val="center"/>
      </w:trPr>
      <w:tc>
        <w:tcPr>
          <w:tcW w:w="3794" w:type="dxa"/>
          <w:vMerge/>
          <w:shd w:val="clear" w:color="auto" w:fill="FFFFFF"/>
          <w:tcMar>
            <w:left w:w="108" w:type="dxa"/>
            <w:right w:w="108" w:type="dxa"/>
          </w:tcMar>
        </w:tcPr>
        <w:p w14:paraId="6C977E62"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AD85F67" w14:textId="77777777" w:rsidR="009239F7" w:rsidRPr="002F6A28" w:rsidRDefault="00360972" w:rsidP="00B801E9">
          <w:pPr>
            <w:jc w:val="right"/>
            <w:rPr>
              <w:b/>
              <w:szCs w:val="16"/>
            </w:rPr>
          </w:pPr>
          <w:bookmarkStart w:id="43" w:name="bmkSymbols"/>
          <w:r w:rsidRPr="002F6A28">
            <w:rPr>
              <w:b/>
              <w:szCs w:val="16"/>
            </w:rPr>
            <w:t>G/TBT/N/RUS/99</w:t>
          </w:r>
          <w:bookmarkEnd w:id="43"/>
        </w:p>
      </w:tc>
    </w:tr>
    <w:tr w:rsidR="0019294A" w14:paraId="4556D28C" w14:textId="77777777" w:rsidTr="008612A9">
      <w:trPr>
        <w:trHeight w:val="240"/>
        <w:jc w:val="center"/>
      </w:trPr>
      <w:tc>
        <w:tcPr>
          <w:tcW w:w="3794" w:type="dxa"/>
          <w:vMerge/>
          <w:shd w:val="clear" w:color="auto" w:fill="FFFFFF"/>
          <w:tcMar>
            <w:left w:w="108" w:type="dxa"/>
            <w:right w:w="108" w:type="dxa"/>
          </w:tcMar>
          <w:vAlign w:val="center"/>
        </w:tcPr>
        <w:p w14:paraId="4736744F" w14:textId="77777777" w:rsidR="00ED54E0" w:rsidRPr="009239F7" w:rsidRDefault="00ED54E0" w:rsidP="00B801E9"/>
      </w:tc>
      <w:tc>
        <w:tcPr>
          <w:tcW w:w="5448" w:type="dxa"/>
          <w:gridSpan w:val="2"/>
          <w:shd w:val="clear" w:color="auto" w:fill="FFFFFF"/>
          <w:tcMar>
            <w:left w:w="108" w:type="dxa"/>
            <w:right w:w="108" w:type="dxa"/>
          </w:tcMar>
          <w:vAlign w:val="center"/>
        </w:tcPr>
        <w:p w14:paraId="0F18CC00" w14:textId="0B208536" w:rsidR="00ED54E0" w:rsidRPr="009239F7" w:rsidRDefault="00E64305" w:rsidP="00B801E9">
          <w:pPr>
            <w:jc w:val="right"/>
            <w:rPr>
              <w:szCs w:val="16"/>
            </w:rPr>
          </w:pPr>
          <w:bookmarkStart w:id="44" w:name="spsDateDistribution"/>
          <w:bookmarkStart w:id="45" w:name="bmkDate"/>
          <w:bookmarkEnd w:id="44"/>
          <w:bookmarkEnd w:id="45"/>
          <w:r>
            <w:rPr>
              <w:szCs w:val="16"/>
            </w:rPr>
            <w:t>21 February 2020</w:t>
          </w:r>
        </w:p>
      </w:tc>
    </w:tr>
    <w:tr w:rsidR="0019294A" w14:paraId="43BD714C"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ED827B1" w14:textId="7E00E522" w:rsidR="00ED54E0" w:rsidRPr="009239F7" w:rsidRDefault="00360972" w:rsidP="0097650D">
          <w:pPr>
            <w:jc w:val="left"/>
            <w:rPr>
              <w:b/>
            </w:rPr>
          </w:pPr>
          <w:bookmarkStart w:id="46" w:name="bmkSerial"/>
          <w:r w:rsidRPr="002F6A28">
            <w:rPr>
              <w:color w:val="FF0000"/>
              <w:szCs w:val="16"/>
            </w:rPr>
            <w:t>(</w:t>
          </w:r>
          <w:bookmarkStart w:id="47" w:name="spsSerialNumber"/>
          <w:bookmarkEnd w:id="47"/>
          <w:r w:rsidR="00E64305">
            <w:rPr>
              <w:color w:val="FF0000"/>
              <w:szCs w:val="16"/>
            </w:rPr>
            <w:t>20-</w:t>
          </w:r>
          <w:r w:rsidR="007617C4">
            <w:rPr>
              <w:color w:val="FF0000"/>
              <w:szCs w:val="16"/>
            </w:rPr>
            <w:t>1343</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35777B2E" w14:textId="77777777" w:rsidR="00ED54E0" w:rsidRPr="009239F7" w:rsidRDefault="00360972"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19294A" w14:paraId="3295317E"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5B0456D" w14:textId="77777777" w:rsidR="00ED54E0" w:rsidRPr="009239F7" w:rsidRDefault="00360972"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6664581D" w14:textId="77777777" w:rsidR="00ED54E0" w:rsidRPr="002F6A28" w:rsidRDefault="00360972"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1"/>
          <w:bookmarkEnd w:id="52"/>
        </w:p>
      </w:tc>
    </w:tr>
  </w:tbl>
  <w:p w14:paraId="20988A43"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91E840E">
      <w:start w:val="1"/>
      <w:numFmt w:val="decimal"/>
      <w:pStyle w:val="SummaryText"/>
      <w:lvlText w:val="%1."/>
      <w:lvlJc w:val="left"/>
      <w:pPr>
        <w:ind w:left="360" w:hanging="360"/>
      </w:pPr>
    </w:lvl>
    <w:lvl w:ilvl="1" w:tplc="A0380236" w:tentative="1">
      <w:start w:val="1"/>
      <w:numFmt w:val="lowerLetter"/>
      <w:lvlText w:val="%2."/>
      <w:lvlJc w:val="left"/>
      <w:pPr>
        <w:ind w:left="1080" w:hanging="360"/>
      </w:pPr>
    </w:lvl>
    <w:lvl w:ilvl="2" w:tplc="0F1AA7C4" w:tentative="1">
      <w:start w:val="1"/>
      <w:numFmt w:val="lowerRoman"/>
      <w:lvlText w:val="%3."/>
      <w:lvlJc w:val="right"/>
      <w:pPr>
        <w:ind w:left="1800" w:hanging="180"/>
      </w:pPr>
    </w:lvl>
    <w:lvl w:ilvl="3" w:tplc="8B7A502E" w:tentative="1">
      <w:start w:val="1"/>
      <w:numFmt w:val="decimal"/>
      <w:lvlText w:val="%4."/>
      <w:lvlJc w:val="left"/>
      <w:pPr>
        <w:ind w:left="2520" w:hanging="360"/>
      </w:pPr>
    </w:lvl>
    <w:lvl w:ilvl="4" w:tplc="8D880DC8" w:tentative="1">
      <w:start w:val="1"/>
      <w:numFmt w:val="lowerLetter"/>
      <w:lvlText w:val="%5."/>
      <w:lvlJc w:val="left"/>
      <w:pPr>
        <w:ind w:left="3240" w:hanging="360"/>
      </w:pPr>
    </w:lvl>
    <w:lvl w:ilvl="5" w:tplc="128A84CC" w:tentative="1">
      <w:start w:val="1"/>
      <w:numFmt w:val="lowerRoman"/>
      <w:lvlText w:val="%6."/>
      <w:lvlJc w:val="right"/>
      <w:pPr>
        <w:ind w:left="3960" w:hanging="180"/>
      </w:pPr>
    </w:lvl>
    <w:lvl w:ilvl="6" w:tplc="20502498" w:tentative="1">
      <w:start w:val="1"/>
      <w:numFmt w:val="decimal"/>
      <w:lvlText w:val="%7."/>
      <w:lvlJc w:val="left"/>
      <w:pPr>
        <w:ind w:left="4680" w:hanging="360"/>
      </w:pPr>
    </w:lvl>
    <w:lvl w:ilvl="7" w:tplc="65F01A86" w:tentative="1">
      <w:start w:val="1"/>
      <w:numFmt w:val="lowerLetter"/>
      <w:lvlText w:val="%8."/>
      <w:lvlJc w:val="left"/>
      <w:pPr>
        <w:ind w:left="5400" w:hanging="360"/>
      </w:pPr>
    </w:lvl>
    <w:lvl w:ilvl="8" w:tplc="D026F4D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D7468BC">
      <w:start w:val="1"/>
      <w:numFmt w:val="bullet"/>
      <w:lvlText w:val=""/>
      <w:lvlJc w:val="left"/>
      <w:pPr>
        <w:ind w:left="720" w:hanging="360"/>
      </w:pPr>
      <w:rPr>
        <w:rFonts w:ascii="Symbol" w:hAnsi="Symbol"/>
      </w:rPr>
    </w:lvl>
    <w:lvl w:ilvl="1" w:tplc="939C5826">
      <w:start w:val="1"/>
      <w:numFmt w:val="bullet"/>
      <w:lvlText w:val="o"/>
      <w:lvlJc w:val="left"/>
      <w:pPr>
        <w:tabs>
          <w:tab w:val="num" w:pos="1440"/>
        </w:tabs>
        <w:ind w:left="1440" w:hanging="360"/>
      </w:pPr>
      <w:rPr>
        <w:rFonts w:ascii="Courier New" w:hAnsi="Courier New"/>
      </w:rPr>
    </w:lvl>
    <w:lvl w:ilvl="2" w:tplc="3DF2EAA0">
      <w:start w:val="1"/>
      <w:numFmt w:val="bullet"/>
      <w:lvlText w:val=""/>
      <w:lvlJc w:val="left"/>
      <w:pPr>
        <w:tabs>
          <w:tab w:val="num" w:pos="2160"/>
        </w:tabs>
        <w:ind w:left="2160" w:hanging="360"/>
      </w:pPr>
      <w:rPr>
        <w:rFonts w:ascii="Wingdings" w:hAnsi="Wingdings"/>
      </w:rPr>
    </w:lvl>
    <w:lvl w:ilvl="3" w:tplc="AAC49E82">
      <w:start w:val="1"/>
      <w:numFmt w:val="bullet"/>
      <w:lvlText w:val=""/>
      <w:lvlJc w:val="left"/>
      <w:pPr>
        <w:tabs>
          <w:tab w:val="num" w:pos="2880"/>
        </w:tabs>
        <w:ind w:left="2880" w:hanging="360"/>
      </w:pPr>
      <w:rPr>
        <w:rFonts w:ascii="Symbol" w:hAnsi="Symbol"/>
      </w:rPr>
    </w:lvl>
    <w:lvl w:ilvl="4" w:tplc="513E1ACA">
      <w:start w:val="1"/>
      <w:numFmt w:val="bullet"/>
      <w:lvlText w:val="o"/>
      <w:lvlJc w:val="left"/>
      <w:pPr>
        <w:tabs>
          <w:tab w:val="num" w:pos="3600"/>
        </w:tabs>
        <w:ind w:left="3600" w:hanging="360"/>
      </w:pPr>
      <w:rPr>
        <w:rFonts w:ascii="Courier New" w:hAnsi="Courier New"/>
      </w:rPr>
    </w:lvl>
    <w:lvl w:ilvl="5" w:tplc="0D98E912">
      <w:start w:val="1"/>
      <w:numFmt w:val="bullet"/>
      <w:lvlText w:val=""/>
      <w:lvlJc w:val="left"/>
      <w:pPr>
        <w:tabs>
          <w:tab w:val="num" w:pos="4320"/>
        </w:tabs>
        <w:ind w:left="4320" w:hanging="360"/>
      </w:pPr>
      <w:rPr>
        <w:rFonts w:ascii="Wingdings" w:hAnsi="Wingdings"/>
      </w:rPr>
    </w:lvl>
    <w:lvl w:ilvl="6" w:tplc="DAC42BFA">
      <w:start w:val="1"/>
      <w:numFmt w:val="bullet"/>
      <w:lvlText w:val=""/>
      <w:lvlJc w:val="left"/>
      <w:pPr>
        <w:tabs>
          <w:tab w:val="num" w:pos="5040"/>
        </w:tabs>
        <w:ind w:left="5040" w:hanging="360"/>
      </w:pPr>
      <w:rPr>
        <w:rFonts w:ascii="Symbol" w:hAnsi="Symbol"/>
      </w:rPr>
    </w:lvl>
    <w:lvl w:ilvl="7" w:tplc="6E4A75F2">
      <w:start w:val="1"/>
      <w:numFmt w:val="bullet"/>
      <w:lvlText w:val="o"/>
      <w:lvlJc w:val="left"/>
      <w:pPr>
        <w:tabs>
          <w:tab w:val="num" w:pos="5760"/>
        </w:tabs>
        <w:ind w:left="5760" w:hanging="360"/>
      </w:pPr>
      <w:rPr>
        <w:rFonts w:ascii="Courier New" w:hAnsi="Courier New"/>
      </w:rPr>
    </w:lvl>
    <w:lvl w:ilvl="8" w:tplc="5FBE6FD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9294A"/>
    <w:rsid w:val="001A464A"/>
    <w:rsid w:val="001E291F"/>
    <w:rsid w:val="00204CC3"/>
    <w:rsid w:val="00233408"/>
    <w:rsid w:val="00267723"/>
    <w:rsid w:val="00270637"/>
    <w:rsid w:val="0027067B"/>
    <w:rsid w:val="002D21E3"/>
    <w:rsid w:val="002E174F"/>
    <w:rsid w:val="002E6F9B"/>
    <w:rsid w:val="002F6A28"/>
    <w:rsid w:val="00303D9D"/>
    <w:rsid w:val="00304AAE"/>
    <w:rsid w:val="003124EC"/>
    <w:rsid w:val="003531C5"/>
    <w:rsid w:val="003572B4"/>
    <w:rsid w:val="00360972"/>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3053C"/>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17C4"/>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A5065"/>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A038F"/>
    <w:rsid w:val="00CB4942"/>
    <w:rsid w:val="00CC0FAD"/>
    <w:rsid w:val="00CC3256"/>
    <w:rsid w:val="00CD7D97"/>
    <w:rsid w:val="00CE3EE6"/>
    <w:rsid w:val="00CE4BA1"/>
    <w:rsid w:val="00D000C7"/>
    <w:rsid w:val="00D52A9D"/>
    <w:rsid w:val="00D55AAD"/>
    <w:rsid w:val="00D70F5B"/>
    <w:rsid w:val="00D747AE"/>
    <w:rsid w:val="00D9226C"/>
    <w:rsid w:val="00D92BDB"/>
    <w:rsid w:val="00DA20BD"/>
    <w:rsid w:val="00DE50DB"/>
    <w:rsid w:val="00DF6AE1"/>
    <w:rsid w:val="00E147CB"/>
    <w:rsid w:val="00E20B42"/>
    <w:rsid w:val="00E25473"/>
    <w:rsid w:val="00E30FFD"/>
    <w:rsid w:val="00E46FD5"/>
    <w:rsid w:val="00E544BB"/>
    <w:rsid w:val="00E56545"/>
    <w:rsid w:val="00E63AC7"/>
    <w:rsid w:val="00E64305"/>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2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eurasiancommission.org" TargetMode="External"/><Relationship Id="rId13" Type="http://schemas.openxmlformats.org/officeDocument/2006/relationships/hyperlink" Target="https://docs.eaeunion.org/docs/ru-ru/01410768/cncd_12072016_46"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dept_techregulation@eecommission.org" TargetMode="External"/><Relationship Id="rId12" Type="http://schemas.openxmlformats.org/officeDocument/2006/relationships/hyperlink" Target="https://docs.eaeunion.org/ria/ru-ru/0103911/ria_18022020" TargetMode="External"/><Relationship Id="rId17" Type="http://schemas.openxmlformats.org/officeDocument/2006/relationships/hyperlink" Target="https://docs.eaeunion.org/ria/ru-ru/0103911/ria_1802202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s.eaeunion.org/ru-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tinfo.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urasiancommission.org" TargetMode="External"/><Relationship Id="rId23" Type="http://schemas.openxmlformats.org/officeDocument/2006/relationships/footer" Target="footer3.xml"/><Relationship Id="rId10" Type="http://schemas.openxmlformats.org/officeDocument/2006/relationships/hyperlink" Target="mailto:info@gostinfo.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docs.eaeunion.org/ru-ru" TargetMode="External"/><Relationship Id="rId14" Type="http://schemas.openxmlformats.org/officeDocument/2006/relationships/hyperlink" Target="mailto:dept_techregulation@eecommission.org"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592</Words>
  <Characters>4033</Characters>
  <Application>Microsoft Office Word</Application>
  <DocSecurity>0</DocSecurity>
  <Lines>93</Lines>
  <Paragraphs>46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66</cp:revision>
  <dcterms:created xsi:type="dcterms:W3CDTF">2017-07-03T10:42:00Z</dcterms:created>
  <dcterms:modified xsi:type="dcterms:W3CDTF">2020-02-21T09:24:00Z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0fe22ed7-e766-4b07-a1b6-d5e0d583b497</vt:lpwstr>
  </property>
  <property fmtid="{D5CDD505-2E9C-101B-9397-08002B2CF9AE}" pid="4" name="WTOCLASSIFICATION">
    <vt:lpwstr>WTO OFFICIAL</vt:lpwstr>
  </property>
</Properties>
</file>