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6BEB1" w14:textId="77777777" w:rsidR="009239F7" w:rsidRPr="002F6A28" w:rsidRDefault="00013226" w:rsidP="002F6A28">
      <w:pPr>
        <w:pStyle w:val="Title"/>
        <w:rPr>
          <w:caps w:val="0"/>
          <w:kern w:val="0"/>
        </w:rPr>
      </w:pPr>
      <w:r w:rsidRPr="002F6A28">
        <w:rPr>
          <w:caps w:val="0"/>
          <w:kern w:val="0"/>
        </w:rPr>
        <w:t>NOTIFICATION</w:t>
      </w:r>
    </w:p>
    <w:p w14:paraId="1AFE5881" w14:textId="77777777" w:rsidR="009239F7" w:rsidRPr="002F6A28" w:rsidRDefault="00013226" w:rsidP="002F6A28">
      <w:pPr>
        <w:jc w:val="center"/>
      </w:pPr>
      <w:r w:rsidRPr="002F6A28">
        <w:t>The following notification is being circulated in accordance with Article 10.6</w:t>
      </w:r>
    </w:p>
    <w:p w14:paraId="2A961C4A"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872B4" w14:paraId="45A7635C" w14:textId="77777777" w:rsidTr="0069259F">
        <w:tc>
          <w:tcPr>
            <w:tcW w:w="713" w:type="dxa"/>
            <w:tcBorders>
              <w:bottom w:val="single" w:sz="6" w:space="0" w:color="auto"/>
            </w:tcBorders>
            <w:shd w:val="clear" w:color="auto" w:fill="auto"/>
          </w:tcPr>
          <w:p w14:paraId="5BC80B0A" w14:textId="77777777" w:rsidR="00F85C99" w:rsidRPr="002F6A28" w:rsidRDefault="00013226" w:rsidP="002F6A28">
            <w:pPr>
              <w:spacing w:before="120" w:after="120"/>
              <w:jc w:val="left"/>
            </w:pPr>
            <w:r w:rsidRPr="002F6A28">
              <w:rPr>
                <w:b/>
              </w:rPr>
              <w:t>1.</w:t>
            </w:r>
          </w:p>
        </w:tc>
        <w:tc>
          <w:tcPr>
            <w:tcW w:w="8546" w:type="dxa"/>
            <w:tcBorders>
              <w:bottom w:val="single" w:sz="6" w:space="0" w:color="auto"/>
            </w:tcBorders>
            <w:shd w:val="clear" w:color="auto" w:fill="auto"/>
          </w:tcPr>
          <w:p w14:paraId="245C5567" w14:textId="77777777" w:rsidR="00F85C99" w:rsidRPr="002F6A28" w:rsidRDefault="0001322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New Zealand</w:t>
            </w:r>
            <w:bookmarkEnd w:id="1"/>
            <w:r w:rsidRPr="002F6A28">
              <w:t xml:space="preserve"> </w:t>
            </w:r>
          </w:p>
          <w:p w14:paraId="054510EF" w14:textId="77777777" w:rsidR="00F85C99" w:rsidRPr="002F6A28" w:rsidRDefault="0001322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872B4" w14:paraId="38F4B2E3" w14:textId="77777777" w:rsidTr="0069259F">
        <w:tc>
          <w:tcPr>
            <w:tcW w:w="713" w:type="dxa"/>
            <w:tcBorders>
              <w:top w:val="single" w:sz="6" w:space="0" w:color="auto"/>
              <w:bottom w:val="single" w:sz="6" w:space="0" w:color="auto"/>
            </w:tcBorders>
            <w:shd w:val="clear" w:color="auto" w:fill="auto"/>
          </w:tcPr>
          <w:p w14:paraId="419BA5A6" w14:textId="77777777" w:rsidR="00F85C99" w:rsidRPr="002F6A28" w:rsidRDefault="0001322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B2EBA5C" w14:textId="77777777" w:rsidR="00F85C99" w:rsidRPr="002F6A28" w:rsidRDefault="0001322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AB001DD" w14:textId="77777777" w:rsidR="009F0CFB" w:rsidRPr="002F6A28" w:rsidRDefault="00013226" w:rsidP="00155128">
            <w:pPr>
              <w:spacing w:before="120" w:after="120"/>
              <w:jc w:val="left"/>
            </w:pPr>
            <w:r w:rsidRPr="002F6A28">
              <w:t>Ministry of Business, Innovation and Employment</w:t>
            </w:r>
            <w:r w:rsidRPr="002F6A28">
              <w:br/>
              <w:t>15 Stout Street, Wellington 6011</w:t>
            </w:r>
            <w:r w:rsidRPr="002F6A28">
              <w:br/>
              <w:t>PO Box 1473, Wellington 6140</w:t>
            </w:r>
            <w:r w:rsidRPr="002F6A28">
              <w:br/>
              <w:t>New Zealand</w:t>
            </w:r>
            <w:r w:rsidRPr="002F6A28">
              <w:br/>
              <w:t>Phone +64 4 472 0030 or +64 4 917 0199</w:t>
            </w:r>
            <w:r w:rsidRPr="002F6A28">
              <w:br/>
              <w:t>Fax +64 4 473 4638 or +64 4 917 0190</w:t>
            </w:r>
            <w:r w:rsidRPr="002F6A28">
              <w:br/>
            </w:r>
            <w:hyperlink r:id="rId7" w:history="1">
              <w:r w:rsidRPr="002F6A28">
                <w:rPr>
                  <w:color w:val="0000FF"/>
                  <w:u w:val="single"/>
                </w:rPr>
                <w:t>info@mbie.govt.nz</w:t>
              </w:r>
            </w:hyperlink>
            <w:r w:rsidRPr="002F6A28">
              <w:br/>
            </w:r>
            <w:hyperlink r:id="rId8" w:history="1">
              <w:r w:rsidRPr="002F6A28">
                <w:rPr>
                  <w:color w:val="0000FF"/>
                  <w:u w:val="single"/>
                </w:rPr>
                <w:t>https://www.mbie.govt.nz/</w:t>
              </w:r>
            </w:hyperlink>
            <w:bookmarkEnd w:id="5"/>
          </w:p>
          <w:p w14:paraId="6D4435BA" w14:textId="77777777" w:rsidR="00F85C99" w:rsidRPr="002F6A28" w:rsidRDefault="0001322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CCE147B" w14:textId="77777777" w:rsidR="009F0CFB" w:rsidRPr="002F6A28" w:rsidRDefault="00013226" w:rsidP="00AA646C">
            <w:pPr>
              <w:spacing w:after="120"/>
              <w:jc w:val="left"/>
            </w:pPr>
            <w:r w:rsidRPr="002F6A28">
              <w:t>Standards New Zealand</w:t>
            </w:r>
            <w:r w:rsidRPr="002F6A28">
              <w:br/>
              <w:t>Phone: +64 4 498 5990</w:t>
            </w:r>
            <w:r w:rsidRPr="002F6A28">
              <w:br/>
              <w:t xml:space="preserve">Email: </w:t>
            </w:r>
            <w:hyperlink r:id="rId9" w:history="1">
              <w:r w:rsidRPr="002F6A28">
                <w:rPr>
                  <w:color w:val="0000FF"/>
                  <w:u w:val="single"/>
                </w:rPr>
                <w:t>wto@standards.co.nz</w:t>
              </w:r>
            </w:hyperlink>
            <w:r w:rsidRPr="002F6A28">
              <w:t xml:space="preserve"> </w:t>
            </w:r>
            <w:r w:rsidRPr="002F6A28">
              <w:br/>
              <w:t xml:space="preserve">Website: </w:t>
            </w:r>
            <w:hyperlink r:id="rId10" w:history="1">
              <w:r w:rsidRPr="002F6A28">
                <w:rPr>
                  <w:color w:val="0000FF"/>
                  <w:u w:val="single"/>
                </w:rPr>
                <w:t>www.standards.govt.nz</w:t>
              </w:r>
            </w:hyperlink>
            <w:bookmarkEnd w:id="7"/>
          </w:p>
        </w:tc>
      </w:tr>
      <w:tr w:rsidR="007872B4" w14:paraId="22157BED" w14:textId="77777777" w:rsidTr="0069259F">
        <w:tc>
          <w:tcPr>
            <w:tcW w:w="713" w:type="dxa"/>
            <w:tcBorders>
              <w:top w:val="single" w:sz="6" w:space="0" w:color="auto"/>
              <w:bottom w:val="single" w:sz="6" w:space="0" w:color="auto"/>
            </w:tcBorders>
            <w:shd w:val="clear" w:color="auto" w:fill="auto"/>
          </w:tcPr>
          <w:p w14:paraId="1E7F8037" w14:textId="77777777" w:rsidR="00F85C99" w:rsidRPr="002F6A28" w:rsidRDefault="0001322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C6677FA" w14:textId="77777777" w:rsidR="00F85C99" w:rsidRPr="0058336F" w:rsidRDefault="0001322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872B4" w14:paraId="29663352" w14:textId="77777777" w:rsidTr="0069259F">
        <w:tc>
          <w:tcPr>
            <w:tcW w:w="713" w:type="dxa"/>
            <w:tcBorders>
              <w:top w:val="single" w:sz="6" w:space="0" w:color="auto"/>
              <w:bottom w:val="single" w:sz="6" w:space="0" w:color="auto"/>
            </w:tcBorders>
            <w:shd w:val="clear" w:color="auto" w:fill="auto"/>
          </w:tcPr>
          <w:p w14:paraId="2D3FFF3A" w14:textId="77777777" w:rsidR="00F85C99" w:rsidRPr="002F6A28" w:rsidRDefault="0001322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B2F1C88" w14:textId="77777777" w:rsidR="00F85C99" w:rsidRPr="002F6A28" w:rsidRDefault="0001322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The proposed regulations apply to products identified as either a "building product" or "building method". "Building product" means a product that could reasonably be expected to be used as a component of a building. "Building method" means a method for using one or more products or things as part of building work.</w:t>
            </w:r>
            <w:bookmarkStart w:id="20" w:name="sps3a"/>
            <w:bookmarkEnd w:id="20"/>
          </w:p>
        </w:tc>
      </w:tr>
      <w:tr w:rsidR="007872B4" w14:paraId="452E5B50" w14:textId="77777777" w:rsidTr="0069259F">
        <w:tc>
          <w:tcPr>
            <w:tcW w:w="713" w:type="dxa"/>
            <w:tcBorders>
              <w:top w:val="single" w:sz="6" w:space="0" w:color="auto"/>
              <w:bottom w:val="single" w:sz="6" w:space="0" w:color="auto"/>
            </w:tcBorders>
            <w:shd w:val="clear" w:color="auto" w:fill="auto"/>
          </w:tcPr>
          <w:p w14:paraId="50CBA72E" w14:textId="77777777" w:rsidR="00F85C99" w:rsidRPr="002F6A28" w:rsidRDefault="0001322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FD97A1C" w14:textId="77777777" w:rsidR="00F85C99" w:rsidRPr="002F6A28" w:rsidRDefault="0001322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Discussion Document: Building System Reform (127 page(s), in English)</w:t>
            </w:r>
            <w:bookmarkStart w:id="22" w:name="sps5a"/>
            <w:bookmarkStart w:id="23" w:name="sps5c"/>
            <w:bookmarkStart w:id="24" w:name="sps5b"/>
            <w:bookmarkEnd w:id="22"/>
            <w:bookmarkEnd w:id="23"/>
            <w:bookmarkEnd w:id="24"/>
          </w:p>
        </w:tc>
      </w:tr>
      <w:tr w:rsidR="007872B4" w14:paraId="0CEDA51A" w14:textId="77777777" w:rsidTr="0069259F">
        <w:tc>
          <w:tcPr>
            <w:tcW w:w="713" w:type="dxa"/>
            <w:tcBorders>
              <w:top w:val="single" w:sz="6" w:space="0" w:color="auto"/>
              <w:bottom w:val="single" w:sz="6" w:space="0" w:color="auto"/>
            </w:tcBorders>
            <w:shd w:val="clear" w:color="auto" w:fill="auto"/>
          </w:tcPr>
          <w:p w14:paraId="1E71EF6B" w14:textId="77777777" w:rsidR="00F85C99" w:rsidRPr="002F6A28" w:rsidRDefault="0001322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3FAB02B" w14:textId="77777777" w:rsidR="00F85C99" w:rsidRPr="002F6A28" w:rsidRDefault="0001322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New Zealand is proposing regulations in relation to building products and methods. There are three key aspects to the regulations:</w:t>
            </w:r>
          </w:p>
          <w:p w14:paraId="1345225D" w14:textId="77777777" w:rsidR="00FE448B" w:rsidRPr="00C379C8" w:rsidRDefault="00013226" w:rsidP="002F6A28">
            <w:pPr>
              <w:spacing w:after="120"/>
            </w:pPr>
            <w:r w:rsidRPr="00C379C8">
              <w:t>Building Product Information Requirements (new mandatory regulations), Modular Component Manufacturer Certification Scheme (new voluntary scheme), and Product Certification Scheme (modification of existing voluntary scheme).</w:t>
            </w:r>
          </w:p>
          <w:p w14:paraId="5E43FADD" w14:textId="77777777" w:rsidR="00FE448B" w:rsidRPr="00AB413D" w:rsidRDefault="00013226" w:rsidP="002F6A28">
            <w:pPr>
              <w:spacing w:after="120"/>
              <w:rPr>
                <w:b/>
                <w:bCs/>
              </w:rPr>
            </w:pPr>
            <w:r w:rsidRPr="00AB413D">
              <w:rPr>
                <w:b/>
                <w:bCs/>
              </w:rPr>
              <w:t>Building Product Information Requirements</w:t>
            </w:r>
          </w:p>
          <w:p w14:paraId="70FBC926" w14:textId="77777777" w:rsidR="00FE448B" w:rsidRPr="00C379C8" w:rsidRDefault="00013226" w:rsidP="002F6A28">
            <w:pPr>
              <w:spacing w:after="120"/>
            </w:pPr>
            <w:r w:rsidRPr="00C379C8">
              <w:t>The new primary legislation will enable regulations to be made that specify a minimum level of information that must be provided by manufacturers or suppliers of building products, as well as the form and manner in which the information must be provided.</w:t>
            </w:r>
          </w:p>
          <w:p w14:paraId="0660A0FB" w14:textId="77777777" w:rsidR="00FE448B" w:rsidRPr="00C379C8" w:rsidRDefault="00013226" w:rsidP="002F6A28">
            <w:pPr>
              <w:spacing w:after="120"/>
            </w:pPr>
            <w:r w:rsidRPr="00C379C8">
              <w:lastRenderedPageBreak/>
              <w:t>Specific requirements are proposed for information related to building product compliance with the New Zealand Building Code to ensure that consistent information is provided to support building product users to carry out their role. Proposals made in the discussion document include:</w:t>
            </w:r>
          </w:p>
          <w:p w14:paraId="440C7F7F" w14:textId="77777777" w:rsidR="00FE448B" w:rsidRPr="00C379C8" w:rsidRDefault="00013226" w:rsidP="002F6A28">
            <w:pPr>
              <w:numPr>
                <w:ilvl w:val="0"/>
                <w:numId w:val="16"/>
              </w:numPr>
              <w:spacing w:before="120" w:after="120"/>
              <w:jc w:val="left"/>
            </w:pPr>
            <w:r w:rsidRPr="00C379C8">
              <w:t>supply chain responsibilities to meet Building Product Information Requirements</w:t>
            </w:r>
          </w:p>
          <w:p w14:paraId="2E83FB76" w14:textId="77777777" w:rsidR="00FE448B" w:rsidRPr="00C379C8" w:rsidRDefault="00013226" w:rsidP="002F6A28">
            <w:pPr>
              <w:numPr>
                <w:ilvl w:val="0"/>
                <w:numId w:val="16"/>
              </w:numPr>
              <w:spacing w:before="120" w:after="120"/>
              <w:jc w:val="left"/>
            </w:pPr>
            <w:r w:rsidRPr="00C379C8">
              <w:t>content of information to be provided about building products</w:t>
            </w:r>
          </w:p>
          <w:p w14:paraId="1852ACEB" w14:textId="77777777" w:rsidR="00FE448B" w:rsidRPr="00C379C8" w:rsidRDefault="00013226" w:rsidP="002F6A28">
            <w:pPr>
              <w:numPr>
                <w:ilvl w:val="0"/>
                <w:numId w:val="16"/>
              </w:numPr>
              <w:spacing w:before="120" w:after="120"/>
              <w:jc w:val="left"/>
            </w:pPr>
            <w:r w:rsidRPr="00C379C8">
              <w:t>supply chain data and information standards</w:t>
            </w:r>
          </w:p>
          <w:p w14:paraId="36C07F0D" w14:textId="77777777" w:rsidR="00FE448B" w:rsidRPr="00C379C8" w:rsidRDefault="00013226" w:rsidP="002F6A28">
            <w:pPr>
              <w:numPr>
                <w:ilvl w:val="0"/>
                <w:numId w:val="16"/>
              </w:numPr>
              <w:spacing w:before="120" w:after="120"/>
              <w:jc w:val="left"/>
            </w:pPr>
            <w:r w:rsidRPr="00C379C8">
              <w:t>transition period.</w:t>
            </w:r>
          </w:p>
          <w:p w14:paraId="11D6DABC" w14:textId="77777777" w:rsidR="00FE448B" w:rsidRPr="00C379C8" w:rsidRDefault="00013226" w:rsidP="002F6A28">
            <w:pPr>
              <w:spacing w:after="120"/>
            </w:pPr>
            <w:r w:rsidRPr="00C379C8">
              <w:rPr>
                <w:b/>
                <w:bCs/>
              </w:rPr>
              <w:t>Modular component manufacturers scheme</w:t>
            </w:r>
          </w:p>
          <w:p w14:paraId="7A921CEF" w14:textId="77777777" w:rsidR="00FE448B" w:rsidRDefault="00013226" w:rsidP="002F6A28">
            <w:pPr>
              <w:spacing w:after="120"/>
            </w:pPr>
            <w:r w:rsidRPr="00C379C8">
              <w:t>The proposed modular component manufacturer certification scheme is a new voluntary scheme that will provide more efficient and consistent building consent approaches for manufacturers that are able to meet quality assurance and performance standards. These manufacturers will also have a demonstrated ability to produce modular components that comply with the New Zealand Building Code.</w:t>
            </w:r>
          </w:p>
          <w:p w14:paraId="526CF755" w14:textId="77777777" w:rsidR="00FE448B" w:rsidRPr="00C379C8" w:rsidRDefault="00013226" w:rsidP="002F6A28">
            <w:pPr>
              <w:spacing w:after="120"/>
            </w:pPr>
            <w:r w:rsidRPr="00C379C8">
              <w:rPr>
                <w:b/>
                <w:bCs/>
              </w:rPr>
              <w:t>Product Certification Scheme</w:t>
            </w:r>
          </w:p>
          <w:p w14:paraId="3959511F" w14:textId="77777777" w:rsidR="00FE448B" w:rsidRPr="00C379C8" w:rsidRDefault="00013226" w:rsidP="002F6A28">
            <w:pPr>
              <w:spacing w:after="120"/>
            </w:pPr>
            <w:r w:rsidRPr="00C379C8">
              <w:t xml:space="preserve">New Zealand's product certification scheme, CodeMark, is an existing, voluntary scheme that allows building products and methods to be certified. Building consent authorities must rely on a CodeMark certificate as proof that the product or method complies with the New Zealand Building Code (if the conditions on the certificate have been met. Proposed changes to the scheme will: </w:t>
            </w:r>
          </w:p>
          <w:p w14:paraId="3289D28D" w14:textId="77777777" w:rsidR="00FE448B" w:rsidRPr="00C379C8" w:rsidRDefault="00013226" w:rsidP="002F6A28">
            <w:pPr>
              <w:numPr>
                <w:ilvl w:val="0"/>
                <w:numId w:val="17"/>
              </w:numPr>
              <w:spacing w:before="120" w:after="120"/>
              <w:jc w:val="left"/>
            </w:pPr>
            <w:r w:rsidRPr="00C379C8">
              <w:t xml:space="preserve">implement registration requirements for product certification bodies </w:t>
            </w:r>
          </w:p>
          <w:p w14:paraId="6C5F3F37" w14:textId="77777777" w:rsidR="00FE448B" w:rsidRPr="00C379C8" w:rsidRDefault="00013226" w:rsidP="002F6A28">
            <w:pPr>
              <w:numPr>
                <w:ilvl w:val="0"/>
                <w:numId w:val="17"/>
              </w:numPr>
              <w:spacing w:before="120" w:after="120"/>
              <w:jc w:val="left"/>
            </w:pPr>
            <w:r w:rsidRPr="00C379C8">
              <w:t>implement registration requirements for certificates</w:t>
            </w:r>
          </w:p>
          <w:p w14:paraId="1D091293" w14:textId="77777777" w:rsidR="00FE448B" w:rsidRPr="00C379C8" w:rsidRDefault="00013226" w:rsidP="002F6A28">
            <w:pPr>
              <w:numPr>
                <w:ilvl w:val="0"/>
                <w:numId w:val="17"/>
              </w:numPr>
              <w:spacing w:before="120" w:after="120"/>
              <w:jc w:val="left"/>
            </w:pPr>
            <w:r w:rsidRPr="00C379C8">
              <w:t>improve scheme requirements for product certification body accreditation</w:t>
            </w:r>
          </w:p>
          <w:p w14:paraId="001A52F8" w14:textId="77777777" w:rsidR="00FE448B" w:rsidRPr="00C379C8" w:rsidRDefault="00013226" w:rsidP="002F6A28">
            <w:pPr>
              <w:numPr>
                <w:ilvl w:val="0"/>
                <w:numId w:val="17"/>
              </w:numPr>
              <w:spacing w:before="120" w:after="120"/>
              <w:jc w:val="left"/>
            </w:pPr>
            <w:r w:rsidRPr="00C379C8">
              <w:t>strengthen requirements for product certification body audits and reviews of certificates.</w:t>
            </w:r>
          </w:p>
        </w:tc>
      </w:tr>
      <w:tr w:rsidR="007872B4" w14:paraId="022B3AAE" w14:textId="77777777" w:rsidTr="0069259F">
        <w:tc>
          <w:tcPr>
            <w:tcW w:w="713" w:type="dxa"/>
            <w:tcBorders>
              <w:top w:val="single" w:sz="6" w:space="0" w:color="auto"/>
              <w:bottom w:val="single" w:sz="6" w:space="0" w:color="auto"/>
            </w:tcBorders>
            <w:shd w:val="clear" w:color="auto" w:fill="auto"/>
          </w:tcPr>
          <w:p w14:paraId="13E381FC" w14:textId="77777777" w:rsidR="00F85C99" w:rsidRPr="002F6A28" w:rsidRDefault="00013226"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19FE507F" w14:textId="77777777" w:rsidR="00AB413D" w:rsidRDefault="00013226" w:rsidP="00AB413D">
            <w:pPr>
              <w:spacing w:before="120" w:after="120"/>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p>
          <w:p w14:paraId="4C62C5F4" w14:textId="77777777" w:rsidR="00F85C99" w:rsidRPr="002F6A28" w:rsidRDefault="00013226" w:rsidP="00AB413D">
            <w:pPr>
              <w:spacing w:before="120" w:after="120"/>
              <w:rPr>
                <w:b/>
              </w:rPr>
            </w:pPr>
            <w:r w:rsidRPr="00C379C8">
              <w:t xml:space="preserve">The primary legislation and proposed regulations seek to: </w:t>
            </w:r>
          </w:p>
          <w:p w14:paraId="0451117A" w14:textId="77777777" w:rsidR="00EE3A11" w:rsidRPr="00C379C8" w:rsidRDefault="00013226" w:rsidP="00AB413D">
            <w:pPr>
              <w:numPr>
                <w:ilvl w:val="0"/>
                <w:numId w:val="18"/>
              </w:numPr>
              <w:spacing w:before="120" w:after="120"/>
            </w:pPr>
            <w:r w:rsidRPr="00C379C8">
              <w:t xml:space="preserve">address gaps and weak incentives in the regulation of building products and methods </w:t>
            </w:r>
          </w:p>
          <w:p w14:paraId="35181970" w14:textId="77777777" w:rsidR="00EE3A11" w:rsidRPr="00C379C8" w:rsidRDefault="00013226" w:rsidP="00AB413D">
            <w:pPr>
              <w:numPr>
                <w:ilvl w:val="0"/>
                <w:numId w:val="18"/>
              </w:numPr>
              <w:spacing w:before="120" w:after="120"/>
            </w:pPr>
            <w:r w:rsidRPr="00C379C8">
              <w:t>lift the quality of building work and provide fairer outcomes if things go wrong</w:t>
            </w:r>
          </w:p>
          <w:p w14:paraId="7894A64A" w14:textId="77777777" w:rsidR="00EE3A11" w:rsidRPr="00C379C8" w:rsidRDefault="00013226" w:rsidP="00AB413D">
            <w:pPr>
              <w:numPr>
                <w:ilvl w:val="0"/>
                <w:numId w:val="18"/>
              </w:numPr>
              <w:spacing w:before="120" w:after="120"/>
            </w:pPr>
            <w:r w:rsidRPr="00C379C8">
              <w:t>address barriers and delays for more innovative ways of off-site manufacturing</w:t>
            </w:r>
          </w:p>
          <w:p w14:paraId="79BC6575" w14:textId="77777777" w:rsidR="00EE3A11" w:rsidRPr="00C379C8" w:rsidRDefault="00013226" w:rsidP="00AB413D">
            <w:pPr>
              <w:numPr>
                <w:ilvl w:val="0"/>
                <w:numId w:val="18"/>
              </w:numPr>
              <w:spacing w:before="120" w:after="120"/>
            </w:pPr>
            <w:r w:rsidRPr="00C379C8">
              <w:t>strengthen the current framework for product certification.</w:t>
            </w:r>
          </w:p>
          <w:p w14:paraId="4B8D2E04" w14:textId="77777777" w:rsidR="00EE3A11" w:rsidRPr="00C379C8" w:rsidRDefault="00013226" w:rsidP="00AB413D">
            <w:pPr>
              <w:spacing w:before="120" w:after="120"/>
            </w:pPr>
            <w:r w:rsidRPr="00C379C8">
              <w:t>Quality requirements</w:t>
            </w:r>
            <w:bookmarkStart w:id="27" w:name="sps7f"/>
            <w:bookmarkEnd w:id="27"/>
          </w:p>
        </w:tc>
      </w:tr>
      <w:tr w:rsidR="007872B4" w14:paraId="08BBE22B" w14:textId="77777777" w:rsidTr="0069259F">
        <w:tc>
          <w:tcPr>
            <w:tcW w:w="713" w:type="dxa"/>
            <w:tcBorders>
              <w:top w:val="single" w:sz="6" w:space="0" w:color="auto"/>
              <w:bottom w:val="single" w:sz="6" w:space="0" w:color="auto"/>
            </w:tcBorders>
            <w:shd w:val="clear" w:color="auto" w:fill="auto"/>
          </w:tcPr>
          <w:p w14:paraId="4F76D5EA" w14:textId="77777777" w:rsidR="00F85C99" w:rsidRPr="002F6A28" w:rsidRDefault="0001322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CF94E66" w14:textId="77777777" w:rsidR="00072B36" w:rsidRPr="002F6A28" w:rsidRDefault="00013226" w:rsidP="00AB413D">
            <w:pPr>
              <w:spacing w:before="120" w:after="120"/>
            </w:pPr>
            <w:bookmarkStart w:id="28" w:name="X_TBT_Reg_8A"/>
            <w:r w:rsidRPr="002F6A28">
              <w:rPr>
                <w:b/>
              </w:rPr>
              <w:t>Relevant documents</w:t>
            </w:r>
            <w:bookmarkEnd w:id="28"/>
            <w:r w:rsidRPr="002F6A28">
              <w:rPr>
                <w:b/>
              </w:rPr>
              <w:t>:</w:t>
            </w:r>
            <w:r w:rsidR="00EE3A11" w:rsidRPr="002F6A28">
              <w:t xml:space="preserve"> </w:t>
            </w:r>
          </w:p>
          <w:p w14:paraId="2341681D" w14:textId="77777777" w:rsidR="009F0CFB" w:rsidRPr="002F6A28" w:rsidRDefault="00013226" w:rsidP="00AB413D">
            <w:pPr>
              <w:numPr>
                <w:ilvl w:val="0"/>
                <w:numId w:val="19"/>
              </w:numPr>
              <w:spacing w:before="120" w:after="120"/>
              <w:rPr>
                <w:bCs/>
              </w:rPr>
            </w:pPr>
            <w:r w:rsidRPr="002F6A28">
              <w:rPr>
                <w:bCs/>
              </w:rPr>
              <w:t>Building (Building Products and Methods, Modular Components, and Other Matters) Amendment Bill previously notified</w:t>
            </w:r>
          </w:p>
          <w:p w14:paraId="1F43D7D6" w14:textId="77777777" w:rsidR="009F0CFB" w:rsidRPr="002F6A28" w:rsidRDefault="00013226" w:rsidP="00AB413D">
            <w:pPr>
              <w:numPr>
                <w:ilvl w:val="0"/>
                <w:numId w:val="19"/>
              </w:numPr>
              <w:spacing w:before="120" w:after="120"/>
              <w:rPr>
                <w:bCs/>
              </w:rPr>
            </w:pPr>
            <w:r w:rsidRPr="002F6A28">
              <w:rPr>
                <w:bCs/>
              </w:rPr>
              <w:t xml:space="preserve">Discussion document: Building System Reform </w:t>
            </w:r>
            <w:hyperlink r:id="rId11" w:history="1">
              <w:r w:rsidRPr="002F6A28">
                <w:rPr>
                  <w:bCs/>
                  <w:color w:val="0000FF"/>
                  <w:u w:val="single"/>
                </w:rPr>
                <w:t>https://www.mbie.govt.nz/have-your-say/building-system-reform/</w:t>
              </w:r>
            </w:hyperlink>
          </w:p>
        </w:tc>
      </w:tr>
      <w:tr w:rsidR="007872B4" w14:paraId="6842C428" w14:textId="77777777" w:rsidTr="00AE6CC8">
        <w:trPr>
          <w:cantSplit/>
        </w:trPr>
        <w:tc>
          <w:tcPr>
            <w:tcW w:w="713" w:type="dxa"/>
            <w:tcBorders>
              <w:top w:val="single" w:sz="6" w:space="0" w:color="auto"/>
              <w:bottom w:val="single" w:sz="6" w:space="0" w:color="auto"/>
            </w:tcBorders>
            <w:shd w:val="clear" w:color="auto" w:fill="auto"/>
          </w:tcPr>
          <w:p w14:paraId="2AE052A8" w14:textId="77777777" w:rsidR="00EE3A11" w:rsidRPr="002F6A28" w:rsidRDefault="0001322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ACFB1FF" w14:textId="77777777" w:rsidR="00EE3A11" w:rsidRPr="002F6A28" w:rsidRDefault="0001322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Regulations for the modular component manufacturer certification scheme and the product certification scheme will commence as soon as the regulations are made (no later than 15 months from the date of Royal assent of the Building (Building Products and Methods, Modular Components, and Other Matters) Amendment Bill). </w:t>
            </w:r>
            <w:bookmarkEnd w:id="31"/>
          </w:p>
          <w:p w14:paraId="0CEC81F8" w14:textId="77777777" w:rsidR="00EE3A11" w:rsidRPr="002F6A28" w:rsidRDefault="0001322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Regulations for Building Product Information Requirements will also be made no later 15 months from the date of Royal assent of the Bill. However, an 18 month transitional period is proposed as part of the Building Product Information Requirements in order to provide the sector with sufficient time to make the changes required to their systems and processes.</w:t>
            </w:r>
            <w:bookmarkEnd w:id="34"/>
          </w:p>
        </w:tc>
      </w:tr>
      <w:tr w:rsidR="007872B4" w14:paraId="45BB0A68" w14:textId="77777777" w:rsidTr="0069259F">
        <w:tc>
          <w:tcPr>
            <w:tcW w:w="713" w:type="dxa"/>
            <w:tcBorders>
              <w:top w:val="single" w:sz="6" w:space="0" w:color="auto"/>
              <w:bottom w:val="single" w:sz="6" w:space="0" w:color="auto"/>
            </w:tcBorders>
            <w:shd w:val="clear" w:color="auto" w:fill="auto"/>
          </w:tcPr>
          <w:p w14:paraId="646C3428" w14:textId="77777777" w:rsidR="00F85C99" w:rsidRPr="002F6A28" w:rsidRDefault="0001322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619C583" w14:textId="77777777" w:rsidR="00F85C99" w:rsidRPr="002F6A28" w:rsidRDefault="00013226" w:rsidP="002F6A28">
            <w:pPr>
              <w:spacing w:before="120" w:after="120"/>
            </w:pPr>
            <w:bookmarkStart w:id="35" w:name="X_TBT_Reg_10A"/>
            <w:r w:rsidRPr="002F6A28">
              <w:rPr>
                <w:b/>
              </w:rPr>
              <w:t>Final date for comments</w:t>
            </w:r>
            <w:bookmarkEnd w:id="35"/>
            <w:r w:rsidRPr="002F6A28">
              <w:rPr>
                <w:b/>
              </w:rPr>
              <w:t>:</w:t>
            </w:r>
            <w:r w:rsidR="00EE3A11" w:rsidRPr="00C379C8">
              <w:t xml:space="preserve"> 2 July 2021</w:t>
            </w:r>
            <w:bookmarkStart w:id="36" w:name="sps12a"/>
            <w:bookmarkEnd w:id="36"/>
          </w:p>
        </w:tc>
      </w:tr>
      <w:tr w:rsidR="007872B4" w14:paraId="06A5103E" w14:textId="77777777" w:rsidTr="0069259F">
        <w:tc>
          <w:tcPr>
            <w:tcW w:w="713" w:type="dxa"/>
            <w:tcBorders>
              <w:top w:val="single" w:sz="6" w:space="0" w:color="auto"/>
            </w:tcBorders>
            <w:shd w:val="clear" w:color="auto" w:fill="auto"/>
          </w:tcPr>
          <w:p w14:paraId="338B0D20" w14:textId="77777777" w:rsidR="00F85C99" w:rsidRPr="002F6A28" w:rsidRDefault="0001322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8835A31" w14:textId="77777777" w:rsidR="00F85C99" w:rsidRPr="002F6A28" w:rsidRDefault="0001322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227F446" w14:textId="77777777" w:rsidR="00AB413D" w:rsidRDefault="00013226" w:rsidP="00AB413D">
            <w:pPr>
              <w:keepNext/>
              <w:keepLines/>
              <w:spacing w:before="120" w:after="120"/>
            </w:pPr>
            <w:r w:rsidRPr="002F6A28">
              <w:t xml:space="preserve">The Building (Building Products and Methods, Modular Components, and Other Matters) Amendment Bill is available at </w:t>
            </w:r>
            <w:hyperlink r:id="rId12" w:history="1">
              <w:r w:rsidRPr="002F6A28">
                <w:rPr>
                  <w:color w:val="0000FF"/>
                  <w:u w:val="single"/>
                </w:rPr>
                <w:t>www.legislation.govt.nz.</w:t>
              </w:r>
            </w:hyperlink>
            <w:r w:rsidRPr="002F6A28">
              <w:t xml:space="preserve"> </w:t>
            </w:r>
          </w:p>
          <w:p w14:paraId="31D2FF9E" w14:textId="77777777" w:rsidR="009F0CFB" w:rsidRPr="002F6A28" w:rsidRDefault="00013226" w:rsidP="00AB413D">
            <w:pPr>
              <w:keepNext/>
              <w:keepLines/>
              <w:spacing w:before="120" w:after="120"/>
            </w:pPr>
            <w:r>
              <w:t>T</w:t>
            </w:r>
            <w:r w:rsidRPr="002F6A28">
              <w:t xml:space="preserve">he discussion document is available at </w:t>
            </w:r>
            <w:hyperlink r:id="rId13" w:history="1">
              <w:r w:rsidRPr="002F6A28">
                <w:rPr>
                  <w:color w:val="0000FF"/>
                  <w:u w:val="single"/>
                </w:rPr>
                <w:t>https://www.mbie.govt.nz/have-your-say/building-system-reform/</w:t>
              </w:r>
            </w:hyperlink>
            <w:bookmarkEnd w:id="40"/>
          </w:p>
        </w:tc>
      </w:tr>
    </w:tbl>
    <w:p w14:paraId="056CC4B6"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6429B" w14:textId="77777777" w:rsidR="003609F5" w:rsidRDefault="00013226">
      <w:r>
        <w:separator/>
      </w:r>
    </w:p>
  </w:endnote>
  <w:endnote w:type="continuationSeparator" w:id="0">
    <w:p w14:paraId="03D750F2" w14:textId="77777777" w:rsidR="003609F5" w:rsidRDefault="0001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0FE05" w14:textId="77777777" w:rsidR="009239F7" w:rsidRPr="002F6A28" w:rsidRDefault="0001322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C09ED" w14:textId="77777777" w:rsidR="009239F7" w:rsidRPr="002F6A28" w:rsidRDefault="0001322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BCE0A" w14:textId="77777777" w:rsidR="00EE3A11" w:rsidRPr="002F6A28" w:rsidRDefault="0001322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337B6" w14:textId="77777777" w:rsidR="003609F5" w:rsidRDefault="00013226">
      <w:r>
        <w:separator/>
      </w:r>
    </w:p>
  </w:footnote>
  <w:footnote w:type="continuationSeparator" w:id="0">
    <w:p w14:paraId="23466876" w14:textId="77777777" w:rsidR="003609F5" w:rsidRDefault="0001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F6B7" w14:textId="77777777" w:rsidR="009239F7" w:rsidRPr="002F6A28" w:rsidRDefault="00013226" w:rsidP="009239F7">
    <w:pPr>
      <w:pStyle w:val="Header"/>
      <w:pBdr>
        <w:bottom w:val="single" w:sz="4" w:space="1" w:color="auto"/>
      </w:pBdr>
      <w:tabs>
        <w:tab w:val="clear" w:pos="4513"/>
        <w:tab w:val="clear" w:pos="9027"/>
      </w:tabs>
      <w:jc w:val="center"/>
    </w:pPr>
    <w:r w:rsidRPr="002F6A28">
      <w:t>tbtSymbol</w:t>
    </w:r>
  </w:p>
  <w:p w14:paraId="3460C870" w14:textId="77777777" w:rsidR="009239F7" w:rsidRPr="002F6A28" w:rsidRDefault="009239F7" w:rsidP="009239F7">
    <w:pPr>
      <w:pStyle w:val="Header"/>
      <w:pBdr>
        <w:bottom w:val="single" w:sz="4" w:space="1" w:color="auto"/>
      </w:pBdr>
      <w:tabs>
        <w:tab w:val="clear" w:pos="4513"/>
        <w:tab w:val="clear" w:pos="9027"/>
      </w:tabs>
      <w:jc w:val="center"/>
    </w:pPr>
  </w:p>
  <w:p w14:paraId="7FF6311F" w14:textId="77777777" w:rsidR="009239F7" w:rsidRPr="002F6A28" w:rsidRDefault="0001322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2C77A8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FD35F" w14:textId="77777777" w:rsidR="009239F7" w:rsidRPr="002F6A28" w:rsidRDefault="00013226" w:rsidP="009239F7">
    <w:pPr>
      <w:pStyle w:val="Header"/>
      <w:pBdr>
        <w:bottom w:val="single" w:sz="4" w:space="1" w:color="auto"/>
      </w:pBdr>
      <w:tabs>
        <w:tab w:val="clear" w:pos="4513"/>
        <w:tab w:val="clear" w:pos="9027"/>
      </w:tabs>
      <w:jc w:val="center"/>
    </w:pPr>
    <w:bookmarkStart w:id="41" w:name="spsSymbolHeader"/>
    <w:r w:rsidRPr="002F6A28">
      <w:t>G/TBT/N/NZL/105</w:t>
    </w:r>
    <w:bookmarkEnd w:id="41"/>
  </w:p>
  <w:p w14:paraId="140CAFB8" w14:textId="77777777" w:rsidR="009239F7" w:rsidRPr="002F6A28" w:rsidRDefault="009239F7" w:rsidP="009239F7">
    <w:pPr>
      <w:pStyle w:val="Header"/>
      <w:pBdr>
        <w:bottom w:val="single" w:sz="4" w:space="1" w:color="auto"/>
      </w:pBdr>
      <w:tabs>
        <w:tab w:val="clear" w:pos="4513"/>
        <w:tab w:val="clear" w:pos="9027"/>
      </w:tabs>
      <w:jc w:val="center"/>
    </w:pPr>
  </w:p>
  <w:p w14:paraId="45BDCEE8" w14:textId="77777777" w:rsidR="009239F7" w:rsidRPr="002F6A28" w:rsidRDefault="0001322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DB7627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72B4" w14:paraId="12881BA3" w14:textId="77777777" w:rsidTr="008612A9">
      <w:trPr>
        <w:trHeight w:val="240"/>
        <w:jc w:val="center"/>
      </w:trPr>
      <w:tc>
        <w:tcPr>
          <w:tcW w:w="3794" w:type="dxa"/>
          <w:shd w:val="clear" w:color="auto" w:fill="FFFFFF"/>
          <w:tcMar>
            <w:left w:w="108" w:type="dxa"/>
            <w:right w:w="108" w:type="dxa"/>
          </w:tcMar>
          <w:vAlign w:val="center"/>
        </w:tcPr>
        <w:p w14:paraId="32106AD2"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ADEDB19" w14:textId="77777777" w:rsidR="00ED54E0" w:rsidRPr="009239F7" w:rsidRDefault="00ED54E0" w:rsidP="00B801E9">
          <w:pPr>
            <w:jc w:val="right"/>
            <w:rPr>
              <w:b/>
              <w:color w:val="FF0000"/>
              <w:szCs w:val="16"/>
            </w:rPr>
          </w:pPr>
        </w:p>
      </w:tc>
    </w:tr>
    <w:bookmarkEnd w:id="42"/>
    <w:tr w:rsidR="007872B4" w14:paraId="6CA701F4" w14:textId="77777777" w:rsidTr="008612A9">
      <w:trPr>
        <w:trHeight w:val="213"/>
        <w:jc w:val="center"/>
      </w:trPr>
      <w:tc>
        <w:tcPr>
          <w:tcW w:w="3794" w:type="dxa"/>
          <w:vMerge w:val="restart"/>
          <w:shd w:val="clear" w:color="auto" w:fill="FFFFFF"/>
          <w:tcMar>
            <w:left w:w="0" w:type="dxa"/>
            <w:right w:w="0" w:type="dxa"/>
          </w:tcMar>
        </w:tcPr>
        <w:p w14:paraId="0A98EF9F" w14:textId="77777777" w:rsidR="00ED54E0" w:rsidRPr="009239F7" w:rsidRDefault="00013226" w:rsidP="00B801E9">
          <w:pPr>
            <w:jc w:val="left"/>
          </w:pPr>
          <w:r>
            <w:rPr>
              <w:noProof/>
              <w:lang w:eastAsia="en-GB"/>
            </w:rPr>
            <w:drawing>
              <wp:inline distT="0" distB="0" distL="0" distR="0" wp14:anchorId="62849694" wp14:editId="13919CE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551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2D4B1B" w14:textId="77777777" w:rsidR="00ED54E0" w:rsidRPr="009239F7" w:rsidRDefault="00ED54E0" w:rsidP="00B801E9">
          <w:pPr>
            <w:jc w:val="right"/>
            <w:rPr>
              <w:b/>
              <w:szCs w:val="16"/>
            </w:rPr>
          </w:pPr>
        </w:p>
      </w:tc>
    </w:tr>
    <w:tr w:rsidR="007872B4" w14:paraId="0FE274D6" w14:textId="77777777" w:rsidTr="008612A9">
      <w:trPr>
        <w:trHeight w:val="868"/>
        <w:jc w:val="center"/>
      </w:trPr>
      <w:tc>
        <w:tcPr>
          <w:tcW w:w="3794" w:type="dxa"/>
          <w:vMerge/>
          <w:shd w:val="clear" w:color="auto" w:fill="FFFFFF"/>
          <w:tcMar>
            <w:left w:w="108" w:type="dxa"/>
            <w:right w:w="108" w:type="dxa"/>
          </w:tcMar>
        </w:tcPr>
        <w:p w14:paraId="5E02E1D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F9F5DE9" w14:textId="77777777" w:rsidR="009239F7" w:rsidRPr="002F6A28" w:rsidRDefault="00013226" w:rsidP="00B801E9">
          <w:pPr>
            <w:jc w:val="right"/>
            <w:rPr>
              <w:b/>
              <w:szCs w:val="16"/>
            </w:rPr>
          </w:pPr>
          <w:bookmarkStart w:id="43" w:name="bmkSymbols"/>
          <w:r w:rsidRPr="002F6A28">
            <w:rPr>
              <w:b/>
              <w:szCs w:val="16"/>
            </w:rPr>
            <w:t>G/TBT/N/NZL/105</w:t>
          </w:r>
          <w:bookmarkEnd w:id="43"/>
        </w:p>
      </w:tc>
    </w:tr>
    <w:tr w:rsidR="007872B4" w14:paraId="5443CC50" w14:textId="77777777" w:rsidTr="008612A9">
      <w:trPr>
        <w:trHeight w:val="240"/>
        <w:jc w:val="center"/>
      </w:trPr>
      <w:tc>
        <w:tcPr>
          <w:tcW w:w="3794" w:type="dxa"/>
          <w:vMerge/>
          <w:shd w:val="clear" w:color="auto" w:fill="FFFFFF"/>
          <w:tcMar>
            <w:left w:w="108" w:type="dxa"/>
            <w:right w:w="108" w:type="dxa"/>
          </w:tcMar>
          <w:vAlign w:val="center"/>
        </w:tcPr>
        <w:p w14:paraId="7DA8EA43" w14:textId="77777777" w:rsidR="00ED54E0" w:rsidRPr="009239F7" w:rsidRDefault="00ED54E0" w:rsidP="00B801E9"/>
      </w:tc>
      <w:tc>
        <w:tcPr>
          <w:tcW w:w="5448" w:type="dxa"/>
          <w:gridSpan w:val="2"/>
          <w:shd w:val="clear" w:color="auto" w:fill="FFFFFF"/>
          <w:tcMar>
            <w:left w:w="108" w:type="dxa"/>
            <w:right w:w="108" w:type="dxa"/>
          </w:tcMar>
          <w:vAlign w:val="center"/>
        </w:tcPr>
        <w:p w14:paraId="54301934" w14:textId="4AA981E2" w:rsidR="00ED54E0" w:rsidRPr="009239F7" w:rsidRDefault="00013226" w:rsidP="00B801E9">
          <w:pPr>
            <w:jc w:val="right"/>
            <w:rPr>
              <w:szCs w:val="16"/>
            </w:rPr>
          </w:pPr>
          <w:bookmarkStart w:id="44" w:name="spsDateDistribution"/>
          <w:bookmarkStart w:id="45" w:name="bmkDate"/>
          <w:bookmarkEnd w:id="44"/>
          <w:bookmarkEnd w:id="45"/>
          <w:r>
            <w:rPr>
              <w:szCs w:val="16"/>
            </w:rPr>
            <w:t>3 May 2021</w:t>
          </w:r>
        </w:p>
      </w:tc>
    </w:tr>
    <w:tr w:rsidR="007872B4" w14:paraId="6FA8A68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01EC88" w14:textId="45A12E03" w:rsidR="00ED54E0" w:rsidRPr="009239F7" w:rsidRDefault="00013226"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7D2345">
            <w:rPr>
              <w:color w:val="FF0000"/>
              <w:szCs w:val="16"/>
            </w:rPr>
            <w:t>3735</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CDC0496" w14:textId="77777777" w:rsidR="00ED54E0" w:rsidRPr="009239F7" w:rsidRDefault="00013226"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7872B4" w14:paraId="2B9C21A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09D0E1" w14:textId="77777777" w:rsidR="00ED54E0" w:rsidRPr="009239F7" w:rsidRDefault="00013226"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79F0BFF" w14:textId="77777777" w:rsidR="00ED54E0" w:rsidRPr="002F6A28" w:rsidRDefault="00013226"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FC50DB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22221CC">
      <w:start w:val="1"/>
      <w:numFmt w:val="decimal"/>
      <w:pStyle w:val="SummaryText"/>
      <w:lvlText w:val="%1."/>
      <w:lvlJc w:val="left"/>
      <w:pPr>
        <w:ind w:left="360" w:hanging="360"/>
      </w:pPr>
    </w:lvl>
    <w:lvl w:ilvl="1" w:tplc="032877C4" w:tentative="1">
      <w:start w:val="1"/>
      <w:numFmt w:val="lowerLetter"/>
      <w:lvlText w:val="%2."/>
      <w:lvlJc w:val="left"/>
      <w:pPr>
        <w:ind w:left="1080" w:hanging="360"/>
      </w:pPr>
    </w:lvl>
    <w:lvl w:ilvl="2" w:tplc="0FD6F724" w:tentative="1">
      <w:start w:val="1"/>
      <w:numFmt w:val="lowerRoman"/>
      <w:lvlText w:val="%3."/>
      <w:lvlJc w:val="right"/>
      <w:pPr>
        <w:ind w:left="1800" w:hanging="180"/>
      </w:pPr>
    </w:lvl>
    <w:lvl w:ilvl="3" w:tplc="E69218D0" w:tentative="1">
      <w:start w:val="1"/>
      <w:numFmt w:val="decimal"/>
      <w:lvlText w:val="%4."/>
      <w:lvlJc w:val="left"/>
      <w:pPr>
        <w:ind w:left="2520" w:hanging="360"/>
      </w:pPr>
    </w:lvl>
    <w:lvl w:ilvl="4" w:tplc="4CBACEA6" w:tentative="1">
      <w:start w:val="1"/>
      <w:numFmt w:val="lowerLetter"/>
      <w:lvlText w:val="%5."/>
      <w:lvlJc w:val="left"/>
      <w:pPr>
        <w:ind w:left="3240" w:hanging="360"/>
      </w:pPr>
    </w:lvl>
    <w:lvl w:ilvl="5" w:tplc="54663776" w:tentative="1">
      <w:start w:val="1"/>
      <w:numFmt w:val="lowerRoman"/>
      <w:lvlText w:val="%6."/>
      <w:lvlJc w:val="right"/>
      <w:pPr>
        <w:ind w:left="3960" w:hanging="180"/>
      </w:pPr>
    </w:lvl>
    <w:lvl w:ilvl="6" w:tplc="29D05CC2" w:tentative="1">
      <w:start w:val="1"/>
      <w:numFmt w:val="decimal"/>
      <w:lvlText w:val="%7."/>
      <w:lvlJc w:val="left"/>
      <w:pPr>
        <w:ind w:left="4680" w:hanging="360"/>
      </w:pPr>
    </w:lvl>
    <w:lvl w:ilvl="7" w:tplc="01EAC184" w:tentative="1">
      <w:start w:val="1"/>
      <w:numFmt w:val="lowerLetter"/>
      <w:lvlText w:val="%8."/>
      <w:lvlJc w:val="left"/>
      <w:pPr>
        <w:ind w:left="5400" w:hanging="360"/>
      </w:pPr>
    </w:lvl>
    <w:lvl w:ilvl="8" w:tplc="6D6C23D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25001F2">
      <w:start w:val="1"/>
      <w:numFmt w:val="bullet"/>
      <w:lvlText w:val=""/>
      <w:lvlJc w:val="left"/>
      <w:pPr>
        <w:ind w:left="720" w:hanging="360"/>
      </w:pPr>
      <w:rPr>
        <w:rFonts w:ascii="Symbol" w:hAnsi="Symbol"/>
      </w:rPr>
    </w:lvl>
    <w:lvl w:ilvl="1" w:tplc="DD9C5C6C">
      <w:start w:val="1"/>
      <w:numFmt w:val="bullet"/>
      <w:lvlText w:val="o"/>
      <w:lvlJc w:val="left"/>
      <w:pPr>
        <w:tabs>
          <w:tab w:val="num" w:pos="1440"/>
        </w:tabs>
        <w:ind w:left="1440" w:hanging="360"/>
      </w:pPr>
      <w:rPr>
        <w:rFonts w:ascii="Courier New" w:hAnsi="Courier New"/>
      </w:rPr>
    </w:lvl>
    <w:lvl w:ilvl="2" w:tplc="2CEA7096">
      <w:start w:val="1"/>
      <w:numFmt w:val="bullet"/>
      <w:lvlText w:val=""/>
      <w:lvlJc w:val="left"/>
      <w:pPr>
        <w:tabs>
          <w:tab w:val="num" w:pos="2160"/>
        </w:tabs>
        <w:ind w:left="2160" w:hanging="360"/>
      </w:pPr>
      <w:rPr>
        <w:rFonts w:ascii="Wingdings" w:hAnsi="Wingdings"/>
      </w:rPr>
    </w:lvl>
    <w:lvl w:ilvl="3" w:tplc="AB36BC8A">
      <w:start w:val="1"/>
      <w:numFmt w:val="bullet"/>
      <w:lvlText w:val=""/>
      <w:lvlJc w:val="left"/>
      <w:pPr>
        <w:tabs>
          <w:tab w:val="num" w:pos="2880"/>
        </w:tabs>
        <w:ind w:left="2880" w:hanging="360"/>
      </w:pPr>
      <w:rPr>
        <w:rFonts w:ascii="Symbol" w:hAnsi="Symbol"/>
      </w:rPr>
    </w:lvl>
    <w:lvl w:ilvl="4" w:tplc="838AD120">
      <w:start w:val="1"/>
      <w:numFmt w:val="bullet"/>
      <w:lvlText w:val="o"/>
      <w:lvlJc w:val="left"/>
      <w:pPr>
        <w:tabs>
          <w:tab w:val="num" w:pos="3600"/>
        </w:tabs>
        <w:ind w:left="3600" w:hanging="360"/>
      </w:pPr>
      <w:rPr>
        <w:rFonts w:ascii="Courier New" w:hAnsi="Courier New"/>
      </w:rPr>
    </w:lvl>
    <w:lvl w:ilvl="5" w:tplc="598E31FA">
      <w:start w:val="1"/>
      <w:numFmt w:val="bullet"/>
      <w:lvlText w:val=""/>
      <w:lvlJc w:val="left"/>
      <w:pPr>
        <w:tabs>
          <w:tab w:val="num" w:pos="4320"/>
        </w:tabs>
        <w:ind w:left="4320" w:hanging="360"/>
      </w:pPr>
      <w:rPr>
        <w:rFonts w:ascii="Wingdings" w:hAnsi="Wingdings"/>
      </w:rPr>
    </w:lvl>
    <w:lvl w:ilvl="6" w:tplc="C382F13C">
      <w:start w:val="1"/>
      <w:numFmt w:val="bullet"/>
      <w:lvlText w:val=""/>
      <w:lvlJc w:val="left"/>
      <w:pPr>
        <w:tabs>
          <w:tab w:val="num" w:pos="5040"/>
        </w:tabs>
        <w:ind w:left="5040" w:hanging="360"/>
      </w:pPr>
      <w:rPr>
        <w:rFonts w:ascii="Symbol" w:hAnsi="Symbol"/>
      </w:rPr>
    </w:lvl>
    <w:lvl w:ilvl="7" w:tplc="3BE04DFA">
      <w:start w:val="1"/>
      <w:numFmt w:val="bullet"/>
      <w:lvlText w:val="o"/>
      <w:lvlJc w:val="left"/>
      <w:pPr>
        <w:tabs>
          <w:tab w:val="num" w:pos="5760"/>
        </w:tabs>
        <w:ind w:left="5760" w:hanging="360"/>
      </w:pPr>
      <w:rPr>
        <w:rFonts w:ascii="Courier New" w:hAnsi="Courier New"/>
      </w:rPr>
    </w:lvl>
    <w:lvl w:ilvl="8" w:tplc="C7D81D64">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D4A67498">
      <w:start w:val="1"/>
      <w:numFmt w:val="bullet"/>
      <w:lvlText w:val=""/>
      <w:lvlJc w:val="left"/>
      <w:pPr>
        <w:ind w:left="720" w:hanging="360"/>
      </w:pPr>
      <w:rPr>
        <w:rFonts w:ascii="Symbol" w:hAnsi="Symbol"/>
      </w:rPr>
    </w:lvl>
    <w:lvl w:ilvl="1" w:tplc="8CC03C0E">
      <w:start w:val="1"/>
      <w:numFmt w:val="bullet"/>
      <w:lvlText w:val="o"/>
      <w:lvlJc w:val="left"/>
      <w:pPr>
        <w:tabs>
          <w:tab w:val="num" w:pos="1440"/>
        </w:tabs>
        <w:ind w:left="1440" w:hanging="360"/>
      </w:pPr>
      <w:rPr>
        <w:rFonts w:ascii="Courier New" w:hAnsi="Courier New"/>
      </w:rPr>
    </w:lvl>
    <w:lvl w:ilvl="2" w:tplc="5A40E53E">
      <w:start w:val="1"/>
      <w:numFmt w:val="bullet"/>
      <w:lvlText w:val=""/>
      <w:lvlJc w:val="left"/>
      <w:pPr>
        <w:tabs>
          <w:tab w:val="num" w:pos="2160"/>
        </w:tabs>
        <w:ind w:left="2160" w:hanging="360"/>
      </w:pPr>
      <w:rPr>
        <w:rFonts w:ascii="Wingdings" w:hAnsi="Wingdings"/>
      </w:rPr>
    </w:lvl>
    <w:lvl w:ilvl="3" w:tplc="21C00518">
      <w:start w:val="1"/>
      <w:numFmt w:val="bullet"/>
      <w:lvlText w:val=""/>
      <w:lvlJc w:val="left"/>
      <w:pPr>
        <w:tabs>
          <w:tab w:val="num" w:pos="2880"/>
        </w:tabs>
        <w:ind w:left="2880" w:hanging="360"/>
      </w:pPr>
      <w:rPr>
        <w:rFonts w:ascii="Symbol" w:hAnsi="Symbol"/>
      </w:rPr>
    </w:lvl>
    <w:lvl w:ilvl="4" w:tplc="EADC92FE">
      <w:start w:val="1"/>
      <w:numFmt w:val="bullet"/>
      <w:lvlText w:val="o"/>
      <w:lvlJc w:val="left"/>
      <w:pPr>
        <w:tabs>
          <w:tab w:val="num" w:pos="3600"/>
        </w:tabs>
        <w:ind w:left="3600" w:hanging="360"/>
      </w:pPr>
      <w:rPr>
        <w:rFonts w:ascii="Courier New" w:hAnsi="Courier New"/>
      </w:rPr>
    </w:lvl>
    <w:lvl w:ilvl="5" w:tplc="8FC62ACA">
      <w:start w:val="1"/>
      <w:numFmt w:val="bullet"/>
      <w:lvlText w:val=""/>
      <w:lvlJc w:val="left"/>
      <w:pPr>
        <w:tabs>
          <w:tab w:val="num" w:pos="4320"/>
        </w:tabs>
        <w:ind w:left="4320" w:hanging="360"/>
      </w:pPr>
      <w:rPr>
        <w:rFonts w:ascii="Wingdings" w:hAnsi="Wingdings"/>
      </w:rPr>
    </w:lvl>
    <w:lvl w:ilvl="6" w:tplc="CF407A24">
      <w:start w:val="1"/>
      <w:numFmt w:val="bullet"/>
      <w:lvlText w:val=""/>
      <w:lvlJc w:val="left"/>
      <w:pPr>
        <w:tabs>
          <w:tab w:val="num" w:pos="5040"/>
        </w:tabs>
        <w:ind w:left="5040" w:hanging="360"/>
      </w:pPr>
      <w:rPr>
        <w:rFonts w:ascii="Symbol" w:hAnsi="Symbol"/>
      </w:rPr>
    </w:lvl>
    <w:lvl w:ilvl="7" w:tplc="23A244FA">
      <w:start w:val="1"/>
      <w:numFmt w:val="bullet"/>
      <w:lvlText w:val="o"/>
      <w:lvlJc w:val="left"/>
      <w:pPr>
        <w:tabs>
          <w:tab w:val="num" w:pos="5760"/>
        </w:tabs>
        <w:ind w:left="5760" w:hanging="360"/>
      </w:pPr>
      <w:rPr>
        <w:rFonts w:ascii="Courier New" w:hAnsi="Courier New"/>
      </w:rPr>
    </w:lvl>
    <w:lvl w:ilvl="8" w:tplc="8A8A480A">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52FAAD54">
      <w:start w:val="1"/>
      <w:numFmt w:val="bullet"/>
      <w:lvlText w:val=""/>
      <w:lvlJc w:val="left"/>
      <w:pPr>
        <w:ind w:left="720" w:hanging="360"/>
      </w:pPr>
      <w:rPr>
        <w:rFonts w:ascii="Symbol" w:hAnsi="Symbol"/>
      </w:rPr>
    </w:lvl>
    <w:lvl w:ilvl="1" w:tplc="15721416">
      <w:start w:val="1"/>
      <w:numFmt w:val="bullet"/>
      <w:lvlText w:val="o"/>
      <w:lvlJc w:val="left"/>
      <w:pPr>
        <w:tabs>
          <w:tab w:val="num" w:pos="1440"/>
        </w:tabs>
        <w:ind w:left="1440" w:hanging="360"/>
      </w:pPr>
      <w:rPr>
        <w:rFonts w:ascii="Courier New" w:hAnsi="Courier New"/>
      </w:rPr>
    </w:lvl>
    <w:lvl w:ilvl="2" w:tplc="FBD82280">
      <w:start w:val="1"/>
      <w:numFmt w:val="bullet"/>
      <w:lvlText w:val=""/>
      <w:lvlJc w:val="left"/>
      <w:pPr>
        <w:tabs>
          <w:tab w:val="num" w:pos="2160"/>
        </w:tabs>
        <w:ind w:left="2160" w:hanging="360"/>
      </w:pPr>
      <w:rPr>
        <w:rFonts w:ascii="Wingdings" w:hAnsi="Wingdings"/>
      </w:rPr>
    </w:lvl>
    <w:lvl w:ilvl="3" w:tplc="D220B3A8">
      <w:start w:val="1"/>
      <w:numFmt w:val="bullet"/>
      <w:lvlText w:val=""/>
      <w:lvlJc w:val="left"/>
      <w:pPr>
        <w:tabs>
          <w:tab w:val="num" w:pos="2880"/>
        </w:tabs>
        <w:ind w:left="2880" w:hanging="360"/>
      </w:pPr>
      <w:rPr>
        <w:rFonts w:ascii="Symbol" w:hAnsi="Symbol"/>
      </w:rPr>
    </w:lvl>
    <w:lvl w:ilvl="4" w:tplc="CAFCC68A">
      <w:start w:val="1"/>
      <w:numFmt w:val="bullet"/>
      <w:lvlText w:val="o"/>
      <w:lvlJc w:val="left"/>
      <w:pPr>
        <w:tabs>
          <w:tab w:val="num" w:pos="3600"/>
        </w:tabs>
        <w:ind w:left="3600" w:hanging="360"/>
      </w:pPr>
      <w:rPr>
        <w:rFonts w:ascii="Courier New" w:hAnsi="Courier New"/>
      </w:rPr>
    </w:lvl>
    <w:lvl w:ilvl="5" w:tplc="225A2900">
      <w:start w:val="1"/>
      <w:numFmt w:val="bullet"/>
      <w:lvlText w:val=""/>
      <w:lvlJc w:val="left"/>
      <w:pPr>
        <w:tabs>
          <w:tab w:val="num" w:pos="4320"/>
        </w:tabs>
        <w:ind w:left="4320" w:hanging="360"/>
      </w:pPr>
      <w:rPr>
        <w:rFonts w:ascii="Wingdings" w:hAnsi="Wingdings"/>
      </w:rPr>
    </w:lvl>
    <w:lvl w:ilvl="6" w:tplc="4CB080FE">
      <w:start w:val="1"/>
      <w:numFmt w:val="bullet"/>
      <w:lvlText w:val=""/>
      <w:lvlJc w:val="left"/>
      <w:pPr>
        <w:tabs>
          <w:tab w:val="num" w:pos="5040"/>
        </w:tabs>
        <w:ind w:left="5040" w:hanging="360"/>
      </w:pPr>
      <w:rPr>
        <w:rFonts w:ascii="Symbol" w:hAnsi="Symbol"/>
      </w:rPr>
    </w:lvl>
    <w:lvl w:ilvl="7" w:tplc="3530C258">
      <w:start w:val="1"/>
      <w:numFmt w:val="bullet"/>
      <w:lvlText w:val="o"/>
      <w:lvlJc w:val="left"/>
      <w:pPr>
        <w:tabs>
          <w:tab w:val="num" w:pos="5760"/>
        </w:tabs>
        <w:ind w:left="5760" w:hanging="360"/>
      </w:pPr>
      <w:rPr>
        <w:rFonts w:ascii="Courier New" w:hAnsi="Courier New"/>
      </w:rPr>
    </w:lvl>
    <w:lvl w:ilvl="8" w:tplc="1ABE30E2">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E"/>
    <w:multiLevelType w:val="hybridMultilevel"/>
    <w:tmpl w:val="63D526BE"/>
    <w:lvl w:ilvl="0" w:tplc="F7BC871C">
      <w:start w:val="1"/>
      <w:numFmt w:val="bullet"/>
      <w:lvlText w:val=""/>
      <w:lvlJc w:val="left"/>
      <w:pPr>
        <w:ind w:left="720" w:hanging="360"/>
      </w:pPr>
      <w:rPr>
        <w:rFonts w:ascii="Symbol" w:hAnsi="Symbol"/>
      </w:rPr>
    </w:lvl>
    <w:lvl w:ilvl="1" w:tplc="E0D04E2C">
      <w:start w:val="1"/>
      <w:numFmt w:val="bullet"/>
      <w:lvlText w:val="o"/>
      <w:lvlJc w:val="left"/>
      <w:pPr>
        <w:tabs>
          <w:tab w:val="num" w:pos="1440"/>
        </w:tabs>
        <w:ind w:left="1440" w:hanging="360"/>
      </w:pPr>
      <w:rPr>
        <w:rFonts w:ascii="Courier New" w:hAnsi="Courier New"/>
      </w:rPr>
    </w:lvl>
    <w:lvl w:ilvl="2" w:tplc="85A468C8">
      <w:start w:val="1"/>
      <w:numFmt w:val="bullet"/>
      <w:lvlText w:val=""/>
      <w:lvlJc w:val="left"/>
      <w:pPr>
        <w:tabs>
          <w:tab w:val="num" w:pos="2160"/>
        </w:tabs>
        <w:ind w:left="2160" w:hanging="360"/>
      </w:pPr>
      <w:rPr>
        <w:rFonts w:ascii="Wingdings" w:hAnsi="Wingdings"/>
      </w:rPr>
    </w:lvl>
    <w:lvl w:ilvl="3" w:tplc="382665A0">
      <w:start w:val="1"/>
      <w:numFmt w:val="bullet"/>
      <w:lvlText w:val=""/>
      <w:lvlJc w:val="left"/>
      <w:pPr>
        <w:tabs>
          <w:tab w:val="num" w:pos="2880"/>
        </w:tabs>
        <w:ind w:left="2880" w:hanging="360"/>
      </w:pPr>
      <w:rPr>
        <w:rFonts w:ascii="Symbol" w:hAnsi="Symbol"/>
      </w:rPr>
    </w:lvl>
    <w:lvl w:ilvl="4" w:tplc="027CB5CE">
      <w:start w:val="1"/>
      <w:numFmt w:val="bullet"/>
      <w:lvlText w:val="o"/>
      <w:lvlJc w:val="left"/>
      <w:pPr>
        <w:tabs>
          <w:tab w:val="num" w:pos="3600"/>
        </w:tabs>
        <w:ind w:left="3600" w:hanging="360"/>
      </w:pPr>
      <w:rPr>
        <w:rFonts w:ascii="Courier New" w:hAnsi="Courier New"/>
      </w:rPr>
    </w:lvl>
    <w:lvl w:ilvl="5" w:tplc="1F4AE384">
      <w:start w:val="1"/>
      <w:numFmt w:val="bullet"/>
      <w:lvlText w:val=""/>
      <w:lvlJc w:val="left"/>
      <w:pPr>
        <w:tabs>
          <w:tab w:val="num" w:pos="4320"/>
        </w:tabs>
        <w:ind w:left="4320" w:hanging="360"/>
      </w:pPr>
      <w:rPr>
        <w:rFonts w:ascii="Wingdings" w:hAnsi="Wingdings"/>
      </w:rPr>
    </w:lvl>
    <w:lvl w:ilvl="6" w:tplc="CDEC8194">
      <w:start w:val="1"/>
      <w:numFmt w:val="bullet"/>
      <w:lvlText w:val=""/>
      <w:lvlJc w:val="left"/>
      <w:pPr>
        <w:tabs>
          <w:tab w:val="num" w:pos="5040"/>
        </w:tabs>
        <w:ind w:left="5040" w:hanging="360"/>
      </w:pPr>
      <w:rPr>
        <w:rFonts w:ascii="Symbol" w:hAnsi="Symbol"/>
      </w:rPr>
    </w:lvl>
    <w:lvl w:ilvl="7" w:tplc="73E0D4D8">
      <w:start w:val="1"/>
      <w:numFmt w:val="bullet"/>
      <w:lvlText w:val="o"/>
      <w:lvlJc w:val="left"/>
      <w:pPr>
        <w:tabs>
          <w:tab w:val="num" w:pos="5760"/>
        </w:tabs>
        <w:ind w:left="5760" w:hanging="360"/>
      </w:pPr>
      <w:rPr>
        <w:rFonts w:ascii="Courier New" w:hAnsi="Courier New"/>
      </w:rPr>
    </w:lvl>
    <w:lvl w:ilvl="8" w:tplc="15BADD9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13226"/>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609F5"/>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72B4"/>
    <w:rsid w:val="007B4DE8"/>
    <w:rsid w:val="007D20BB"/>
    <w:rsid w:val="007D2345"/>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0075"/>
    <w:rsid w:val="0097650D"/>
    <w:rsid w:val="009811DD"/>
    <w:rsid w:val="00984DF3"/>
    <w:rsid w:val="00990E7D"/>
    <w:rsid w:val="009A6F54"/>
    <w:rsid w:val="009A72C6"/>
    <w:rsid w:val="009B6669"/>
    <w:rsid w:val="009D1D8C"/>
    <w:rsid w:val="009D1FF8"/>
    <w:rsid w:val="009E75ED"/>
    <w:rsid w:val="009F0CFB"/>
    <w:rsid w:val="009F1F2F"/>
    <w:rsid w:val="009F21A8"/>
    <w:rsid w:val="00A6057A"/>
    <w:rsid w:val="00A611FF"/>
    <w:rsid w:val="00A71BE1"/>
    <w:rsid w:val="00A74017"/>
    <w:rsid w:val="00A769BF"/>
    <w:rsid w:val="00A9543B"/>
    <w:rsid w:val="00AA332C"/>
    <w:rsid w:val="00AA4D5C"/>
    <w:rsid w:val="00AA646C"/>
    <w:rsid w:val="00AB0E5D"/>
    <w:rsid w:val="00AB413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9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 TargetMode="External"/><Relationship Id="rId13" Type="http://schemas.openxmlformats.org/officeDocument/2006/relationships/hyperlink" Target="https://www.mbie.govt.nz/have-your-say/building-system-refor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mbie.govt.nz" TargetMode="External"/><Relationship Id="rId12" Type="http://schemas.openxmlformats.org/officeDocument/2006/relationships/hyperlink" Target="http://www.legislation.govt.n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bie.govt.nz/have-your-say/building-system-refor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tandards.govt.n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wto@standards.co.n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2021-05-03T07:17:00Z</dcterms:created>
  <dcterms:modified xsi:type="dcterms:W3CDTF">2021-05-03T07:39:00Z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2ae1f5a6-dc12-4358-8a5c-1edcf7dbf6cd</vt:lpwstr>
  </property>
  <property fmtid="{D5CDD505-2E9C-101B-9397-08002B2CF9AE}" pid="4" name="WTOCLASSIFICATION">
    <vt:lpwstr>WTO OFFICIAL</vt:lpwstr>
  </property>
</Properties>
</file>