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D0886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D088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B713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3D088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:rsidR="00F85C99" w:rsidRPr="002F6A28" w:rsidRDefault="003D088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B7585" w:rsidRPr="002F6A28" w:rsidRDefault="003D0886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Osong-eup, Heungdeok-gu Cheongju-si, Chungcheongbuk-do, 28159 </w:t>
            </w:r>
            <w:r w:rsidRPr="002F6A28">
              <w:br/>
              <w:t>Republic of Korea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D088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Quasi</w:t>
            </w:r>
            <w:r w:rsidR="005603C5">
              <w:noBreakHyphen/>
            </w:r>
            <w:r w:rsidR="00EE3A11" w:rsidRPr="00C379C8">
              <w:t>drugs; Other made up articles, including dress patterns (HS 6307)</w:t>
            </w:r>
            <w:bookmarkStart w:id="20" w:name="sps3a"/>
            <w:bookmarkEnd w:id="20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EE3A11" w:rsidRPr="00C379C8" w:rsidRDefault="003D0886" w:rsidP="009265B2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Proposed amendments to the "Designation of Scope of Quasi-Drugs"</w:t>
            </w:r>
            <w:r w:rsidR="005603C5">
              <w:t xml:space="preserve"> </w:t>
            </w:r>
            <w:r w:rsidRPr="00C379C8">
              <w:t>(4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E40D5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58DD" w:rsidRDefault="003D0886" w:rsidP="00E40D5B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Ministry of Food and Drug Safety (MFDS) of the Republic of Korea amended the "Designated Scope of Quasi-Drugs" so as to expand the scope of use of Surgical Masks as follows:</w:t>
            </w:r>
          </w:p>
          <w:p w:rsidR="00F85C99" w:rsidRPr="002F6A28" w:rsidRDefault="003D0886" w:rsidP="00E40D5B">
            <w:pPr>
              <w:spacing w:before="120" w:after="120"/>
              <w:rPr>
                <w:b/>
              </w:rPr>
            </w:pPr>
            <w:r w:rsidRPr="00C379C8">
              <w:t>- Surgical masks may be used for the prevention of droplet transmission in daily life.</w:t>
            </w:r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D088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B7585" w:rsidRPr="002F6A28" w:rsidRDefault="003D0886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MFDS PUBLIC NOTIFICATION No. 2020-196 (15 May 2020)</w:t>
            </w:r>
          </w:p>
        </w:tc>
      </w:tr>
      <w:tr w:rsidR="00BB713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D08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D088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3D088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088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29 May 2020</w:t>
            </w:r>
            <w:bookmarkStart w:id="36" w:name="sps12a"/>
            <w:bookmarkEnd w:id="36"/>
          </w:p>
        </w:tc>
      </w:tr>
      <w:tr w:rsidR="00BB713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D088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D088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B7585" w:rsidRPr="002F6A28" w:rsidRDefault="003D0886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Trade(TBT) Division</w:t>
            </w:r>
            <w:r w:rsidRPr="002F6A28">
              <w:br/>
              <w:t>Korean Agency for Technology and Standards (KATS)</w:t>
            </w:r>
            <w:r w:rsidRPr="002F6A28">
              <w:br/>
              <w:t>93, Isu-ro, Maengdong-myeon, Eumseong-gun, Chungcheongbuk-do, Republic of Korea, 369-811</w:t>
            </w:r>
            <w:r w:rsidRPr="002F6A28">
              <w:br/>
              <w:t xml:space="preserve">Tel.: (+82) 43 870 5525 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CB7585" w:rsidRPr="002F6A28" w:rsidRDefault="00700F27" w:rsidP="00B16145">
            <w:pPr>
              <w:keepNext/>
              <w:keepLines/>
              <w:spacing w:before="120" w:after="120"/>
            </w:pPr>
            <w:hyperlink r:id="rId11" w:history="1">
              <w:r w:rsidR="003D0886" w:rsidRPr="002F6A28">
                <w:rPr>
                  <w:color w:val="0000FF"/>
                  <w:u w:val="single"/>
                </w:rPr>
                <w:t>https://members.wto.org/crnattachments/2020/TBT/KOR/20_3397_00_x.pdf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65" w:rsidRDefault="003D0886">
      <w:r>
        <w:separator/>
      </w:r>
    </w:p>
  </w:endnote>
  <w:endnote w:type="continuationSeparator" w:id="0">
    <w:p w:rsidR="00DF5665" w:rsidRDefault="003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D0886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D0886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D0886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65" w:rsidRDefault="003D0886">
      <w:r>
        <w:separator/>
      </w:r>
    </w:p>
  </w:footnote>
  <w:footnote w:type="continuationSeparator" w:id="0">
    <w:p w:rsidR="00DF5665" w:rsidRDefault="003D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D088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D088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D088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G/TBT/N/KOR/896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D0886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713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B713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00F2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713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3D088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G/TBT/N/KOR/896</w:t>
          </w:r>
          <w:bookmarkEnd w:id="43"/>
        </w:p>
      </w:tc>
    </w:tr>
    <w:tr w:rsidR="00BB713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D088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May 2020</w:t>
          </w:r>
        </w:p>
      </w:tc>
    </w:tr>
    <w:tr w:rsidR="00BB713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D088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</w:t>
          </w:r>
          <w:r w:rsidR="00700F27">
            <w:rPr>
              <w:color w:val="FF0000"/>
              <w:szCs w:val="16"/>
            </w:rPr>
            <w:t>-3803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D088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B713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D088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D088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A2DC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FA714C" w:tentative="1">
      <w:start w:val="1"/>
      <w:numFmt w:val="lowerLetter"/>
      <w:lvlText w:val="%2."/>
      <w:lvlJc w:val="left"/>
      <w:pPr>
        <w:ind w:left="1080" w:hanging="360"/>
      </w:pPr>
    </w:lvl>
    <w:lvl w:ilvl="2" w:tplc="E050EEDA" w:tentative="1">
      <w:start w:val="1"/>
      <w:numFmt w:val="lowerRoman"/>
      <w:lvlText w:val="%3."/>
      <w:lvlJc w:val="right"/>
      <w:pPr>
        <w:ind w:left="1800" w:hanging="180"/>
      </w:pPr>
    </w:lvl>
    <w:lvl w:ilvl="3" w:tplc="C70822C6" w:tentative="1">
      <w:start w:val="1"/>
      <w:numFmt w:val="decimal"/>
      <w:lvlText w:val="%4."/>
      <w:lvlJc w:val="left"/>
      <w:pPr>
        <w:ind w:left="2520" w:hanging="360"/>
      </w:pPr>
    </w:lvl>
    <w:lvl w:ilvl="4" w:tplc="5D82AFE2" w:tentative="1">
      <w:start w:val="1"/>
      <w:numFmt w:val="lowerLetter"/>
      <w:lvlText w:val="%5."/>
      <w:lvlJc w:val="left"/>
      <w:pPr>
        <w:ind w:left="3240" w:hanging="360"/>
      </w:pPr>
    </w:lvl>
    <w:lvl w:ilvl="5" w:tplc="FEE428C2" w:tentative="1">
      <w:start w:val="1"/>
      <w:numFmt w:val="lowerRoman"/>
      <w:lvlText w:val="%6."/>
      <w:lvlJc w:val="right"/>
      <w:pPr>
        <w:ind w:left="3960" w:hanging="180"/>
      </w:pPr>
    </w:lvl>
    <w:lvl w:ilvl="6" w:tplc="F69C74B0" w:tentative="1">
      <w:start w:val="1"/>
      <w:numFmt w:val="decimal"/>
      <w:lvlText w:val="%7."/>
      <w:lvlJc w:val="left"/>
      <w:pPr>
        <w:ind w:left="4680" w:hanging="360"/>
      </w:pPr>
    </w:lvl>
    <w:lvl w:ilvl="7" w:tplc="E74E446A" w:tentative="1">
      <w:start w:val="1"/>
      <w:numFmt w:val="lowerLetter"/>
      <w:lvlText w:val="%8."/>
      <w:lvlJc w:val="left"/>
      <w:pPr>
        <w:ind w:left="5400" w:hanging="360"/>
      </w:pPr>
    </w:lvl>
    <w:lvl w:ilvl="8" w:tplc="21BA2D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05A3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445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480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4412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5E9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B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DC1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2C2F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06F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028AB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47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7E7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78C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A8D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9A9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FA1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D031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CA7E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088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03C5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0F27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58DD"/>
    <w:rsid w:val="008C1339"/>
    <w:rsid w:val="008E372C"/>
    <w:rsid w:val="008E67DC"/>
    <w:rsid w:val="009239F7"/>
    <w:rsid w:val="009265B2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713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7585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5665"/>
    <w:rsid w:val="00DF6AE1"/>
    <w:rsid w:val="00E147CB"/>
    <w:rsid w:val="00E20B42"/>
    <w:rsid w:val="00E25473"/>
    <w:rsid w:val="00E30FFD"/>
    <w:rsid w:val="00E40D5B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3F78"/>
    <w:rsid w:val="00F97AEE"/>
    <w:rsid w:val="00FA4811"/>
    <w:rsid w:val="00FA5EBC"/>
    <w:rsid w:val="00FB69E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CB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3397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E51F52AE.dotm</Template>
  <TotalTime>84</TotalTime>
  <Pages>2</Pages>
  <Words>373</Words>
  <Characters>2220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71</cp:revision>
  <dcterms:created xsi:type="dcterms:W3CDTF">2017-07-03T10:42:00Z</dcterms:created>
  <dcterms:modified xsi:type="dcterms:W3CDTF">2020-05-26T09:37:00Z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9959dcd4-0fbf-4dbd-be46-76e3bc28045e</vt:lpwstr>
  </property>
  <property fmtid="{D5CDD505-2E9C-101B-9397-08002B2CF9AE}" pid="4" name="WTOCLASSIFICATION">
    <vt:lpwstr>WTO OFFICIAL</vt:lpwstr>
  </property>
</Properties>
</file>