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F7" w:rsidRPr="002F6A28" w:rsidRDefault="00B64518" w:rsidP="002F6A28">
      <w:pPr>
        <w:pStyle w:val="Title"/>
        <w:rPr>
          <w:caps w:val="0"/>
          <w:kern w:val="0"/>
        </w:rPr>
      </w:pPr>
      <w:r w:rsidRPr="002F6A28">
        <w:rPr>
          <w:caps w:val="0"/>
          <w:kern w:val="0"/>
        </w:rPr>
        <w:t>NOTIFICATION</w:t>
      </w:r>
    </w:p>
    <w:p w:rsidR="009239F7" w:rsidRPr="002F6A28" w:rsidRDefault="00B64518"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F3CB8" w:rsidTr="0069259F">
        <w:tc>
          <w:tcPr>
            <w:tcW w:w="713" w:type="dxa"/>
            <w:tcBorders>
              <w:bottom w:val="single" w:sz="6" w:space="0" w:color="auto"/>
            </w:tcBorders>
            <w:shd w:val="clear" w:color="auto" w:fill="auto"/>
          </w:tcPr>
          <w:p w:rsidR="00F85C99" w:rsidRPr="002F6A28" w:rsidRDefault="00B64518" w:rsidP="002F6A28">
            <w:pPr>
              <w:spacing w:before="120" w:after="120"/>
              <w:jc w:val="left"/>
            </w:pPr>
            <w:bookmarkStart w:id="0" w:name="_GoBack"/>
            <w:r w:rsidRPr="002F6A28">
              <w:rPr>
                <w:b/>
              </w:rPr>
              <w:t>1.</w:t>
            </w:r>
          </w:p>
        </w:tc>
        <w:tc>
          <w:tcPr>
            <w:tcW w:w="8546" w:type="dxa"/>
            <w:tcBorders>
              <w:bottom w:val="single" w:sz="6" w:space="0" w:color="auto"/>
            </w:tcBorders>
            <w:shd w:val="clear" w:color="auto" w:fill="auto"/>
          </w:tcPr>
          <w:p w:rsidR="00F85C99" w:rsidRPr="002F6A28" w:rsidRDefault="00B64518" w:rsidP="00C805B6">
            <w:pPr>
              <w:spacing w:before="120" w:after="120"/>
            </w:pPr>
            <w:bookmarkStart w:id="1" w:name="X_TBT_Reg_1A"/>
            <w:r w:rsidRPr="002F6A28">
              <w:rPr>
                <w:b/>
              </w:rPr>
              <w:t>Notifying Member</w:t>
            </w:r>
            <w:bookmarkEnd w:id="1"/>
            <w:r w:rsidRPr="002F6A28">
              <w:rPr>
                <w:b/>
              </w:rPr>
              <w:t>:</w:t>
            </w:r>
            <w:r w:rsidR="00EE3A11" w:rsidRPr="00C379C8">
              <w:t xml:space="preserve"> </w:t>
            </w:r>
            <w:bookmarkStart w:id="2" w:name="sps1a"/>
            <w:r w:rsidR="002F6A28" w:rsidRPr="00812D1D">
              <w:rPr>
                <w:caps/>
                <w:u w:val="single"/>
              </w:rPr>
              <w:t>Republic of Korea</w:t>
            </w:r>
            <w:bookmarkEnd w:id="2"/>
            <w:r w:rsidRPr="002F6A28">
              <w:t xml:space="preserve"> </w:t>
            </w:r>
          </w:p>
          <w:p w:rsidR="00F85C99" w:rsidRPr="002F6A28" w:rsidRDefault="00B64518" w:rsidP="002F6A28">
            <w:pPr>
              <w:spacing w:after="120"/>
            </w:pPr>
            <w:bookmarkStart w:id="3" w:name="X_TBT_Reg_1B"/>
            <w:r w:rsidRPr="002F6A28">
              <w:rPr>
                <w:b/>
              </w:rPr>
              <w:t>If applicable, name of local government involved (Article 3.2 and 7.2)</w:t>
            </w:r>
            <w:bookmarkEnd w:id="3"/>
            <w:r w:rsidRPr="002F6A28">
              <w:rPr>
                <w:b/>
              </w:rPr>
              <w:t>:</w:t>
            </w:r>
            <w:r w:rsidR="00EE3A11" w:rsidRPr="00C379C8">
              <w:t xml:space="preserve"> </w:t>
            </w:r>
            <w:bookmarkStart w:id="4" w:name="sps1b"/>
            <w:bookmarkEnd w:id="4"/>
          </w:p>
        </w:tc>
      </w:tr>
      <w:bookmarkEnd w:id="0"/>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B64518" w:rsidP="00155128">
            <w:pPr>
              <w:spacing w:before="120" w:after="120"/>
            </w:pPr>
            <w:bookmarkStart w:id="5" w:name="X_TBT_Reg_2A"/>
            <w:r w:rsidRPr="002F6A28">
              <w:rPr>
                <w:b/>
              </w:rPr>
              <w:t>Agency responsible</w:t>
            </w:r>
            <w:bookmarkEnd w:id="5"/>
            <w:r w:rsidRPr="002F6A28">
              <w:rPr>
                <w:b/>
              </w:rPr>
              <w:t>:</w:t>
            </w:r>
            <w:r w:rsidR="00EE3A11" w:rsidRPr="00C379C8">
              <w:t xml:space="preserve"> </w:t>
            </w:r>
            <w:bookmarkStart w:id="6" w:name="sps2a"/>
            <w:r w:rsidRPr="002F6A28">
              <w:t>Ministry of Land, Infrastructure and Transport (MOLIT)</w:t>
            </w:r>
            <w:bookmarkEnd w:id="6"/>
          </w:p>
          <w:p w:rsidR="00F85C99" w:rsidRPr="002F6A28" w:rsidRDefault="00B64518" w:rsidP="00AA646C">
            <w:pPr>
              <w:spacing w:after="120"/>
            </w:pPr>
            <w:bookmarkStart w:id="7"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7"/>
            <w:r w:rsidRPr="002F6A28">
              <w:rPr>
                <w:b/>
              </w:rPr>
              <w:t>:</w:t>
            </w:r>
            <w:r w:rsidR="00AC6C6E" w:rsidRPr="00C379C8">
              <w:t xml:space="preserve"> </w:t>
            </w:r>
            <w:bookmarkStart w:id="8" w:name="sps4a"/>
          </w:p>
          <w:p w:rsidR="00DF3CB8" w:rsidRPr="002F6A28" w:rsidRDefault="00B64518" w:rsidP="00AA646C">
            <w:r w:rsidRPr="002F6A28">
              <w:t>Documents are available from the Ministry of Land, Infrastructure and Transport (MOLIT) website (</w:t>
            </w:r>
            <w:hyperlink r:id="rId7" w:history="1">
              <w:r w:rsidRPr="002F6A28">
                <w:rPr>
                  <w:color w:val="0000FF"/>
                  <w:u w:val="single"/>
                </w:rPr>
                <w:t>http://www.molit.go.kr</w:t>
              </w:r>
            </w:hyperlink>
            <w:r w:rsidRPr="002F6A28">
              <w:t>). Also available from:</w:t>
            </w:r>
          </w:p>
          <w:p w:rsidR="00DF3CB8" w:rsidRPr="002F6A28" w:rsidRDefault="00B64518" w:rsidP="00AA646C">
            <w:r w:rsidRPr="002F6A28">
              <w:t>Advanced Motor Vehicles Division</w:t>
            </w:r>
          </w:p>
          <w:p w:rsidR="00DF3CB8" w:rsidRPr="002F6A28" w:rsidRDefault="00B64518" w:rsidP="00AA646C">
            <w:r w:rsidRPr="002F6A28">
              <w:t>Bureau of Motor Vehicles Management</w:t>
            </w:r>
          </w:p>
          <w:p w:rsidR="00DF3CB8" w:rsidRPr="002F6A28" w:rsidRDefault="00B64518" w:rsidP="00AA646C">
            <w:r w:rsidRPr="002F6A28">
              <w:t>Ministry of Land, Infrastructure and Transport</w:t>
            </w:r>
          </w:p>
          <w:p w:rsidR="00DF3CB8" w:rsidRPr="002F6A28" w:rsidRDefault="00B64518" w:rsidP="00AA646C">
            <w:r w:rsidRPr="002F6A28">
              <w:t xml:space="preserve">11, </w:t>
            </w:r>
            <w:proofErr w:type="spellStart"/>
            <w:r w:rsidRPr="002F6A28">
              <w:t>Doum</w:t>
            </w:r>
            <w:proofErr w:type="spellEnd"/>
            <w:r w:rsidRPr="002F6A28">
              <w:t xml:space="preserve"> 6-ro, Sejong-</w:t>
            </w:r>
            <w:proofErr w:type="spellStart"/>
            <w:r w:rsidRPr="002F6A28">
              <w:t>si</w:t>
            </w:r>
            <w:proofErr w:type="spellEnd"/>
            <w:r w:rsidRPr="002F6A28">
              <w:t xml:space="preserve">, 30103, Republic of Korea </w:t>
            </w:r>
          </w:p>
          <w:p w:rsidR="00DF3CB8" w:rsidRPr="002F6A28" w:rsidRDefault="00B64518" w:rsidP="00AA646C">
            <w:r w:rsidRPr="002F6A28">
              <w:t>Tel.:</w:t>
            </w:r>
            <w:r w:rsidR="006D7144" w:rsidRPr="002F6A28">
              <w:t xml:space="preserve"> </w:t>
            </w:r>
            <w:r w:rsidRPr="002F6A28">
              <w:t>(+82) 44-201-3850</w:t>
            </w:r>
          </w:p>
          <w:p w:rsidR="00DF3CB8" w:rsidRPr="002F6A28" w:rsidRDefault="00B64518" w:rsidP="00AA646C">
            <w:r w:rsidRPr="002F6A28">
              <w:t>Fax:</w:t>
            </w:r>
            <w:r w:rsidR="006D7144" w:rsidRPr="002F6A28">
              <w:t xml:space="preserve"> </w:t>
            </w:r>
            <w:r w:rsidRPr="002F6A28">
              <w:t>(+82) 44-201-5585</w:t>
            </w:r>
          </w:p>
          <w:p w:rsidR="00DF3CB8" w:rsidRPr="002F6A28" w:rsidRDefault="00B64518" w:rsidP="006D7144">
            <w:pPr>
              <w:spacing w:after="120"/>
            </w:pPr>
            <w:r w:rsidRPr="002F6A28">
              <w:t xml:space="preserve">E-mail: </w:t>
            </w:r>
            <w:hyperlink r:id="rId8" w:history="1">
              <w:r w:rsidR="006D7144" w:rsidRPr="00C55970">
                <w:rPr>
                  <w:rStyle w:val="Hyperlink"/>
                </w:rPr>
                <w:t>kop511@korea.kr</w:t>
              </w:r>
            </w:hyperlink>
            <w:r w:rsidRPr="002F6A28">
              <w:t xml:space="preserve"> </w:t>
            </w:r>
            <w:bookmarkEnd w:id="8"/>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B64518" w:rsidP="002F6A28">
            <w:pPr>
              <w:spacing w:before="120" w:after="120"/>
            </w:pPr>
            <w:bookmarkStart w:id="9" w:name="X_TBT_Reg_3A"/>
            <w:r w:rsidRPr="002F6A28">
              <w:rPr>
                <w:b/>
              </w:rPr>
              <w:t>Notified under Article 2.9.2</w:t>
            </w:r>
            <w:bookmarkEnd w:id="9"/>
            <w:r w:rsidRPr="002F6A28">
              <w:rPr>
                <w:b/>
              </w:rPr>
              <w:t xml:space="preserve"> [</w:t>
            </w:r>
            <w:bookmarkStart w:id="10" w:name="tbt3a"/>
            <w:r w:rsidRPr="002F6A28">
              <w:rPr>
                <w:b/>
              </w:rPr>
              <w:t>X</w:t>
            </w:r>
            <w:bookmarkEnd w:id="10"/>
            <w:r w:rsidRPr="002F6A28">
              <w:rPr>
                <w:b/>
              </w:rPr>
              <w:t xml:space="preserve">], </w:t>
            </w:r>
            <w:bookmarkStart w:id="11" w:name="X_TBT_Reg_3B"/>
            <w:r w:rsidRPr="002F6A28">
              <w:rPr>
                <w:b/>
              </w:rPr>
              <w:t>2.10.1</w:t>
            </w:r>
            <w:bookmarkEnd w:id="11"/>
            <w:r w:rsidRPr="002F6A28">
              <w:rPr>
                <w:b/>
              </w:rPr>
              <w:t xml:space="preserve"> </w:t>
            </w:r>
            <w:proofErr w:type="gramStart"/>
            <w:r w:rsidRPr="002F6A28">
              <w:rPr>
                <w:b/>
              </w:rPr>
              <w:t>[</w:t>
            </w:r>
            <w:r w:rsidR="006D7144" w:rsidRPr="002F6A28">
              <w:rPr>
                <w:b/>
              </w:rPr>
              <w:t> </w:t>
            </w:r>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r w:rsidR="006D7144" w:rsidRPr="002F6A28">
              <w:rPr>
                <w:b/>
              </w:rPr>
              <w:t> </w:t>
            </w:r>
            <w:r w:rsidRPr="002F6A28">
              <w:rPr>
                <w:b/>
              </w:rPr>
              <w:t xml:space="preserve">], </w:t>
            </w:r>
            <w:bookmarkStart w:id="13" w:name="X_TBT_Reg_3D"/>
            <w:r w:rsidRPr="002F6A28">
              <w:rPr>
                <w:b/>
              </w:rPr>
              <w:t>5.7.1</w:t>
            </w:r>
            <w:bookmarkEnd w:id="13"/>
            <w:r w:rsidRPr="002F6A28">
              <w:rPr>
                <w:b/>
              </w:rPr>
              <w:t xml:space="preserve"> [</w:t>
            </w:r>
            <w:r w:rsidR="006D7144" w:rsidRPr="002F6A28">
              <w:rPr>
                <w:b/>
              </w:rPr>
              <w:t> </w:t>
            </w:r>
            <w:r w:rsidRPr="002F6A28">
              <w:rPr>
                <w:b/>
              </w:rPr>
              <w:t xml:space="preserve">], </w:t>
            </w:r>
            <w:bookmarkStart w:id="14" w:name="X_TBT_Reg_3E"/>
            <w:r w:rsidRPr="002F6A28">
              <w:rPr>
                <w:b/>
              </w:rPr>
              <w:t>other</w:t>
            </w:r>
            <w:bookmarkEnd w:id="14"/>
            <w:r w:rsidR="00FF5C69">
              <w:rPr>
                <w:b/>
              </w:rPr>
              <w:t>:</w:t>
            </w:r>
            <w:r w:rsidR="0058336F">
              <w:rPr>
                <w:b/>
              </w:rPr>
              <w:t xml:space="preserve"> </w:t>
            </w:r>
            <w:bookmarkStart w:id="15" w:name="tbt3e"/>
            <w:bookmarkEnd w:id="15"/>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B64518" w:rsidP="002F6A28">
            <w:pPr>
              <w:spacing w:before="120" w:after="120"/>
            </w:pPr>
            <w:bookmarkStart w:id="16" w:name="X_TBT_Reg_4A"/>
            <w:r w:rsidRPr="002F6A28">
              <w:rPr>
                <w:b/>
              </w:rPr>
              <w:t>Products covered (HS or CCCN where applicable, otherwise national tariff heading. ICS numbers may be provided in addition, where applicable)</w:t>
            </w:r>
            <w:bookmarkEnd w:id="16"/>
            <w:r w:rsidRPr="002F6A28">
              <w:rPr>
                <w:b/>
              </w:rPr>
              <w:t>:</w:t>
            </w:r>
            <w:r w:rsidR="00EE3A11" w:rsidRPr="00C379C8">
              <w:t xml:space="preserve"> </w:t>
            </w:r>
            <w:bookmarkStart w:id="17" w:name="sps3a"/>
            <w:r w:rsidRPr="002F6A28">
              <w:rPr>
                <w:bCs/>
              </w:rPr>
              <w:t>Motor Vehicles</w:t>
            </w:r>
            <w:bookmarkEnd w:id="17"/>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B64518" w:rsidP="002F6A28">
            <w:pPr>
              <w:spacing w:before="120" w:after="120"/>
            </w:pPr>
            <w:bookmarkStart w:id="18" w:name="X_TBT_Reg_5A"/>
            <w:r w:rsidRPr="002F6A28">
              <w:rPr>
                <w:b/>
              </w:rPr>
              <w:t>Title, number of pages and language(s) of the notified document</w:t>
            </w:r>
            <w:bookmarkEnd w:id="18"/>
            <w:r w:rsidRPr="002F6A28">
              <w:rPr>
                <w:b/>
              </w:rPr>
              <w:t>:</w:t>
            </w:r>
            <w:r w:rsidR="00EE3A11" w:rsidRPr="00C379C8">
              <w:t xml:space="preserve"> </w:t>
            </w:r>
            <w:bookmarkStart w:id="19" w:name="sps5a"/>
            <w:r w:rsidRPr="002F6A28">
              <w:t>Revision of Korean Safety and Performance Regulations for Motor Vehicles and Parts (69 page(s), in Korean)</w:t>
            </w:r>
            <w:bookmarkStart w:id="20" w:name="sps5c"/>
            <w:bookmarkStart w:id="21" w:name="sps5b"/>
            <w:bookmarkEnd w:id="19"/>
            <w:bookmarkEnd w:id="20"/>
            <w:bookmarkEnd w:id="21"/>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B64518" w:rsidP="002F6A28">
            <w:pPr>
              <w:spacing w:before="120" w:after="120"/>
              <w:rPr>
                <w:b/>
              </w:rPr>
            </w:pPr>
            <w:bookmarkStart w:id="22" w:name="X_TBT_Reg_6A"/>
            <w:r w:rsidRPr="002F6A28">
              <w:rPr>
                <w:b/>
              </w:rPr>
              <w:t>Description of content</w:t>
            </w:r>
            <w:bookmarkEnd w:id="22"/>
            <w:r w:rsidRPr="002F6A28">
              <w:rPr>
                <w:b/>
              </w:rPr>
              <w:t>:</w:t>
            </w:r>
            <w:r w:rsidR="00FE448B" w:rsidRPr="00C379C8">
              <w:t xml:space="preserve"> </w:t>
            </w:r>
            <w:bookmarkStart w:id="23" w:name="sps6a"/>
            <w:r w:rsidRPr="002F6A28">
              <w:t xml:space="preserve">The following amendments will be made: </w:t>
            </w:r>
          </w:p>
          <w:p w:rsidR="00DF3CB8" w:rsidRPr="002F6A28" w:rsidRDefault="00B64518" w:rsidP="002F6A28">
            <w:pPr>
              <w:spacing w:before="120" w:after="120"/>
            </w:pPr>
            <w:r w:rsidRPr="002F6A28">
              <w:t>A. Improvement of the operation method of the cover for the goods loading device and the operating regulation of the work light for trucks (Article 32 and Article 47): The improvement of material, structure and operation of the cover of the goods loading device of cargo trucks and special motor vehicles, and the clarification of the operation method of the work light.</w:t>
            </w:r>
          </w:p>
          <w:p w:rsidR="00DF3CB8" w:rsidRPr="002F6A28" w:rsidRDefault="00B64518" w:rsidP="002F6A28">
            <w:pPr>
              <w:spacing w:before="120" w:after="120"/>
            </w:pPr>
            <w:r w:rsidRPr="002F6A28">
              <w:t>B. Mitigation of the installation of rear lights in recovery vehicles and improvement of installation regulation of rear reflector plates of fire-fighting motor vehicles (Article 42, Article 43, Article 44 and Article 49): The permission for additional installation of rear-position lamp, stop lamps and direction-indicator lamps in</w:t>
            </w:r>
            <w:r w:rsidR="006D7144" w:rsidRPr="002F6A28">
              <w:t> </w:t>
            </w:r>
            <w:r w:rsidRPr="002F6A28">
              <w:t xml:space="preserve">recovery vehicles, and the adjustment from the current regulation of retro-reflective plates, the rear retro-reflectors and reflective bands of fire-fighting motor vehicles to the regulation in accordance with the </w:t>
            </w:r>
            <w:r w:rsidR="006D7144" w:rsidRPr="006D7144">
              <w:t>"</w:t>
            </w:r>
            <w:r w:rsidRPr="002F6A28">
              <w:t>Fire Protection Equipment Control Act</w:t>
            </w:r>
            <w:r w:rsidR="006D7144" w:rsidRPr="006D7144">
              <w:t>"</w:t>
            </w:r>
            <w:r w:rsidRPr="002F6A28">
              <w:t>.</w:t>
            </w:r>
          </w:p>
          <w:p w:rsidR="00DF3CB8" w:rsidRPr="002F6A28" w:rsidRDefault="00B64518" w:rsidP="002F6A28">
            <w:pPr>
              <w:spacing w:before="120" w:after="120"/>
            </w:pPr>
            <w:r w:rsidRPr="002F6A28">
              <w:t xml:space="preserve">C. Improvement of driver-assisted advanced steering system and driver-front sight range regulation (Article 89 and Article 94): The improvement of the driver-assisted advanced steering systems to apply autonomous driving functions such as lane keeping, driving in </w:t>
            </w:r>
            <w:r w:rsidRPr="002F6A28">
              <w:lastRenderedPageBreak/>
              <w:t>congested areas and highway auto-pilot, and helping smooth application of advanced driver-assisted system such as front panel to provide driving information.</w:t>
            </w:r>
          </w:p>
          <w:p w:rsidR="00DF3CB8" w:rsidRPr="002F6A28" w:rsidRDefault="00B64518" w:rsidP="002F6A28">
            <w:pPr>
              <w:spacing w:before="120" w:after="120"/>
            </w:pPr>
            <w:r w:rsidRPr="002F6A28">
              <w:t>D. Preparation of the regulation for excluding installation of vehicle electronic stability control system and for anti-lock braking system of ultra-small vehicles (Article 15-2 and Article 90): The preparation of the regulation for excluding installation of electronic stability control system (ESC) in certain vehicles such as bending buses, and the performance regulation for ultra-small vehicles equipped with anti-lock braking system.</w:t>
            </w:r>
            <w:r w:rsidR="006D7144" w:rsidRPr="002F6A28">
              <w:t>         </w:t>
            </w:r>
          </w:p>
          <w:p w:rsidR="00DF3CB8" w:rsidRPr="002F6A28" w:rsidRDefault="00B64518" w:rsidP="002F6A28">
            <w:pPr>
              <w:spacing w:before="120" w:after="120"/>
            </w:pPr>
            <w:r w:rsidRPr="002F6A28">
              <w:t>E. Harmonization with UN Regulations (Article 69-2, Article 102, Article 103 and Article 112-3): The introduction of UN Regulations for motorcycle electromagnetic</w:t>
            </w:r>
            <w:r w:rsidR="006D7144" w:rsidRPr="002F6A28">
              <w:t> </w:t>
            </w:r>
            <w:r w:rsidRPr="002F6A28">
              <w:t>compatibility, and the alignment of the airbag warning indicators such as pictograms and the performance of seat belts (UN Regulations No. 94, 16).</w:t>
            </w:r>
            <w:bookmarkEnd w:id="23"/>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rsidR="00F85C99" w:rsidRPr="002F6A28" w:rsidRDefault="00B64518" w:rsidP="002F6A28">
            <w:pPr>
              <w:spacing w:before="120" w:after="120"/>
              <w:rPr>
                <w:b/>
              </w:rPr>
            </w:pPr>
            <w:bookmarkStart w:id="24" w:name="X_TBT_Reg_7A"/>
            <w:r w:rsidRPr="002F6A28">
              <w:rPr>
                <w:b/>
              </w:rPr>
              <w:t>Objective and rationale, including the nature of urgent problems where applicable</w:t>
            </w:r>
            <w:bookmarkEnd w:id="24"/>
            <w:r w:rsidRPr="002F6A28">
              <w:rPr>
                <w:b/>
              </w:rPr>
              <w:t>:</w:t>
            </w:r>
            <w:r w:rsidR="00EE3A11" w:rsidRPr="00C379C8">
              <w:t xml:space="preserve"> </w:t>
            </w:r>
            <w:bookmarkStart w:id="25" w:name="sps7f"/>
            <w:r w:rsidRPr="002F6A28">
              <w:t>Safety</w:t>
            </w:r>
          </w:p>
          <w:p w:rsidR="00DF3CB8" w:rsidRPr="002F6A28" w:rsidRDefault="00B64518" w:rsidP="002F6A28">
            <w:pPr>
              <w:spacing w:before="120" w:after="120"/>
            </w:pPr>
            <w:r w:rsidRPr="002F6A28">
              <w:t>Improving and updating the current system by improving the operation of the cover of the cargo truck</w:t>
            </w:r>
            <w:r w:rsidR="006D7144">
              <w:t>'</w:t>
            </w:r>
            <w:r w:rsidRPr="002F6A28">
              <w:t>s goods loading device for preventing drop accidents, providing the ground for installing additional rear lights for recovery vehicles, improving the regulation of the driver</w:t>
            </w:r>
            <w:r w:rsidR="006D7144">
              <w:t>'</w:t>
            </w:r>
            <w:r w:rsidRPr="002F6A28">
              <w:t>s assisted advanced steering system and driver</w:t>
            </w:r>
            <w:r w:rsidR="006D7144">
              <w:t>'</w:t>
            </w:r>
            <w:r w:rsidRPr="002F6A28">
              <w:t>s front sight range, excluding the installation of electronic stability control system in vehicles such as bending bus, preparing the regulation of the installation of anti-lock brake system for ultra-small vehicles, introducing the regulation of the motorcycle electromagnetic compatibility, the airbag warning indicator and the performance of seat belts</w:t>
            </w:r>
            <w:bookmarkEnd w:id="25"/>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72B36" w:rsidRPr="002F6A28" w:rsidRDefault="00B64518" w:rsidP="009E75ED">
            <w:pPr>
              <w:spacing w:before="120" w:after="120"/>
            </w:pPr>
            <w:bookmarkStart w:id="26" w:name="X_TBT_Reg_8A"/>
            <w:r w:rsidRPr="002F6A28">
              <w:rPr>
                <w:b/>
              </w:rPr>
              <w:t>Relevant documents</w:t>
            </w:r>
            <w:bookmarkEnd w:id="26"/>
            <w:r w:rsidRPr="002F6A28">
              <w:rPr>
                <w:b/>
              </w:rPr>
              <w:t>:</w:t>
            </w:r>
            <w:r w:rsidR="00EE3A11" w:rsidRPr="002F6A28">
              <w:t xml:space="preserve"> </w:t>
            </w:r>
          </w:p>
          <w:p w:rsidR="00DF3CB8" w:rsidRPr="002F6A28" w:rsidRDefault="00B64518" w:rsidP="009E75ED">
            <w:pPr>
              <w:numPr>
                <w:ilvl w:val="0"/>
                <w:numId w:val="16"/>
              </w:numPr>
              <w:spacing w:before="120" w:after="120"/>
              <w:jc w:val="left"/>
              <w:rPr>
                <w:bCs/>
              </w:rPr>
            </w:pPr>
            <w:r w:rsidRPr="002F6A28">
              <w:rPr>
                <w:bCs/>
              </w:rPr>
              <w:t>MOLIT NOTICE No. 2019-550 (26 April 2019)</w:t>
            </w:r>
          </w:p>
        </w:tc>
      </w:tr>
      <w:tr w:rsidR="00DF3CB8" w:rsidTr="00AE6CC8">
        <w:trPr>
          <w:cantSplit/>
        </w:trPr>
        <w:tc>
          <w:tcPr>
            <w:tcW w:w="713" w:type="dxa"/>
            <w:tcBorders>
              <w:top w:val="single" w:sz="6" w:space="0" w:color="auto"/>
              <w:bottom w:val="single" w:sz="6" w:space="0" w:color="auto"/>
            </w:tcBorders>
            <w:shd w:val="clear" w:color="auto" w:fill="auto"/>
          </w:tcPr>
          <w:p w:rsidR="00EE3A11" w:rsidRPr="002F6A28" w:rsidRDefault="00B6451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B64518" w:rsidP="008953C4">
            <w:pPr>
              <w:spacing w:before="120" w:after="120"/>
            </w:pPr>
            <w:bookmarkStart w:id="27" w:name="X_TBT_Reg_9A"/>
            <w:r w:rsidRPr="002F6A28">
              <w:rPr>
                <w:b/>
              </w:rPr>
              <w:t>Proposed date of adoption</w:t>
            </w:r>
            <w:bookmarkEnd w:id="27"/>
            <w:r w:rsidRPr="002F6A28">
              <w:rPr>
                <w:b/>
              </w:rPr>
              <w:t>:</w:t>
            </w:r>
            <w:r w:rsidRPr="00C379C8">
              <w:t xml:space="preserve"> </w:t>
            </w:r>
            <w:bookmarkStart w:id="28" w:name="sps10a"/>
            <w:bookmarkStart w:id="29" w:name="sps10b"/>
            <w:bookmarkEnd w:id="28"/>
            <w:r w:rsidRPr="002F6A28">
              <w:t>November 2019 or later</w:t>
            </w:r>
            <w:bookmarkEnd w:id="29"/>
          </w:p>
          <w:p w:rsidR="00EE3A11" w:rsidRPr="002F6A28" w:rsidRDefault="00B64518" w:rsidP="008953C4">
            <w:pPr>
              <w:spacing w:after="120"/>
            </w:pPr>
            <w:bookmarkStart w:id="30" w:name="X_TBT_Reg_9B"/>
            <w:r w:rsidRPr="002F6A28">
              <w:rPr>
                <w:b/>
              </w:rPr>
              <w:t>Proposed date of entry into force</w:t>
            </w:r>
            <w:bookmarkEnd w:id="30"/>
            <w:r w:rsidRPr="002F6A28">
              <w:rPr>
                <w:b/>
              </w:rPr>
              <w:t>:</w:t>
            </w:r>
            <w:r w:rsidRPr="00C379C8">
              <w:t xml:space="preserve"> </w:t>
            </w:r>
            <w:bookmarkStart w:id="31" w:name="sps11a"/>
            <w:bookmarkStart w:id="32" w:name="sps11b"/>
            <w:bookmarkEnd w:id="31"/>
            <w:r w:rsidRPr="002F6A28">
              <w:t>November 2019 or later</w:t>
            </w:r>
            <w:bookmarkEnd w:id="32"/>
          </w:p>
        </w:tc>
      </w:tr>
      <w:tr w:rsidR="00DF3CB8" w:rsidTr="0069259F">
        <w:tc>
          <w:tcPr>
            <w:tcW w:w="713" w:type="dxa"/>
            <w:tcBorders>
              <w:top w:val="single" w:sz="6" w:space="0" w:color="auto"/>
              <w:bottom w:val="single" w:sz="6" w:space="0" w:color="auto"/>
            </w:tcBorders>
            <w:shd w:val="clear" w:color="auto" w:fill="auto"/>
          </w:tcPr>
          <w:p w:rsidR="00F85C99" w:rsidRPr="002F6A28" w:rsidRDefault="00B6451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B64518" w:rsidP="002F6A28">
            <w:pPr>
              <w:spacing w:before="120" w:after="120"/>
            </w:pPr>
            <w:bookmarkStart w:id="33" w:name="X_TBT_Reg_10A"/>
            <w:r w:rsidRPr="002F6A28">
              <w:rPr>
                <w:b/>
              </w:rPr>
              <w:t>Final date for comments</w:t>
            </w:r>
            <w:bookmarkEnd w:id="33"/>
            <w:r w:rsidRPr="002F6A28">
              <w:rPr>
                <w:b/>
              </w:rPr>
              <w:t>:</w:t>
            </w:r>
            <w:r w:rsidR="00EE3A11" w:rsidRPr="00C379C8">
              <w:t xml:space="preserve"> </w:t>
            </w:r>
            <w:bookmarkStart w:id="34" w:name="sps12a"/>
            <w:r w:rsidRPr="002F6A28">
              <w:rPr>
                <w:bCs/>
              </w:rPr>
              <w:t>60 days from date of notification</w:t>
            </w:r>
            <w:bookmarkEnd w:id="34"/>
          </w:p>
        </w:tc>
      </w:tr>
      <w:tr w:rsidR="00DF3CB8" w:rsidTr="0069259F">
        <w:tc>
          <w:tcPr>
            <w:tcW w:w="713" w:type="dxa"/>
            <w:tcBorders>
              <w:top w:val="single" w:sz="6" w:space="0" w:color="auto"/>
            </w:tcBorders>
            <w:shd w:val="clear" w:color="auto" w:fill="auto"/>
          </w:tcPr>
          <w:p w:rsidR="00F85C99" w:rsidRPr="002F6A28" w:rsidRDefault="00B6451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B64518" w:rsidP="00B16145">
            <w:pPr>
              <w:keepNext/>
              <w:keepLines/>
              <w:spacing w:before="120" w:after="120"/>
            </w:pPr>
            <w:bookmarkStart w:id="35"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5"/>
            <w:r w:rsidRPr="002F6A28">
              <w:rPr>
                <w:b/>
              </w:rPr>
              <w:t xml:space="preserve"> </w:t>
            </w:r>
            <w:r w:rsidR="00533DC1" w:rsidRPr="002F6A28">
              <w:rPr>
                <w:b/>
              </w:rPr>
              <w:t>[</w:t>
            </w:r>
            <w:bookmarkStart w:id="36" w:name="sps13b"/>
            <w:r w:rsidRPr="002F6A28">
              <w:rPr>
                <w:b/>
              </w:rPr>
              <w:t>X</w:t>
            </w:r>
            <w:bookmarkEnd w:id="36"/>
            <w:r w:rsidRPr="002F6A28">
              <w:rPr>
                <w:b/>
              </w:rPr>
              <w:t xml:space="preserve">] </w:t>
            </w:r>
            <w:bookmarkStart w:id="37"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37"/>
            <w:r w:rsidRPr="002F6A28">
              <w:rPr>
                <w:b/>
              </w:rPr>
              <w:t>:</w:t>
            </w:r>
            <w:r w:rsidR="00EE3A11" w:rsidRPr="00C379C8">
              <w:rPr>
                <w:b/>
              </w:rPr>
              <w:t xml:space="preserve"> </w:t>
            </w:r>
            <w:bookmarkStart w:id="38" w:name="sps13c"/>
          </w:p>
          <w:p w:rsidR="00DF3CB8" w:rsidRPr="002F6A28" w:rsidRDefault="00B64518" w:rsidP="00B16145">
            <w:pPr>
              <w:keepNext/>
              <w:keepLines/>
            </w:pPr>
            <w:r w:rsidRPr="002F6A28">
              <w:t>Technical Barriers to Trade (TBT) Division</w:t>
            </w:r>
          </w:p>
          <w:p w:rsidR="00DF3CB8" w:rsidRPr="002F6A28" w:rsidRDefault="00B64518" w:rsidP="00B16145">
            <w:pPr>
              <w:keepNext/>
              <w:keepLines/>
            </w:pPr>
            <w:r w:rsidRPr="002F6A28">
              <w:t xml:space="preserve">Korean Agency for Technology and Standards (KATS) </w:t>
            </w:r>
          </w:p>
          <w:p w:rsidR="00DF3CB8" w:rsidRPr="002F6A28" w:rsidRDefault="00B64518" w:rsidP="00B16145">
            <w:pPr>
              <w:keepNext/>
              <w:keepLines/>
            </w:pPr>
            <w:r w:rsidRPr="002F6A28">
              <w:t xml:space="preserve">93, </w:t>
            </w:r>
            <w:proofErr w:type="spellStart"/>
            <w:r w:rsidRPr="002F6A28">
              <w:t>Isu-ro</w:t>
            </w:r>
            <w:proofErr w:type="spellEnd"/>
            <w:r w:rsidRPr="002F6A28">
              <w:t xml:space="preserve">, </w:t>
            </w:r>
            <w:proofErr w:type="spellStart"/>
            <w:r w:rsidRPr="002F6A28">
              <w:t>Maengdong-myeon</w:t>
            </w:r>
            <w:proofErr w:type="spellEnd"/>
            <w:r w:rsidRPr="002F6A28">
              <w:t xml:space="preserve">, </w:t>
            </w:r>
            <w:proofErr w:type="spellStart"/>
            <w:r w:rsidRPr="002F6A28">
              <w:t>Eumseong</w:t>
            </w:r>
            <w:proofErr w:type="spellEnd"/>
            <w:r w:rsidRPr="002F6A28">
              <w:t xml:space="preserve">-gun, </w:t>
            </w:r>
            <w:proofErr w:type="spellStart"/>
            <w:r w:rsidRPr="002F6A28">
              <w:t>Chungcheongbuk</w:t>
            </w:r>
            <w:proofErr w:type="spellEnd"/>
            <w:r w:rsidRPr="002F6A28">
              <w:t>-do, 27737 Republic of Korea</w:t>
            </w:r>
          </w:p>
          <w:p w:rsidR="00DF3CB8" w:rsidRPr="002F6A28" w:rsidRDefault="00B64518" w:rsidP="00B16145">
            <w:pPr>
              <w:keepNext/>
              <w:keepLines/>
            </w:pPr>
            <w:r w:rsidRPr="002F6A28">
              <w:t>Tel.: (+82) 43 870 5525</w:t>
            </w:r>
            <w:r w:rsidR="006D7144" w:rsidRPr="002F6A28">
              <w:t xml:space="preserve"> </w:t>
            </w:r>
            <w:r w:rsidRPr="002F6A28">
              <w:t>Fax: (+82) 43 870 5682</w:t>
            </w:r>
          </w:p>
          <w:p w:rsidR="00DF3CB8" w:rsidRPr="002F6A28" w:rsidRDefault="00B64518" w:rsidP="00B16145">
            <w:pPr>
              <w:keepNext/>
              <w:keepLines/>
            </w:pPr>
            <w:r w:rsidRPr="002F6A28">
              <w:t xml:space="preserve">E-mail: </w:t>
            </w:r>
            <w:hyperlink r:id="rId9" w:history="1">
              <w:r w:rsidRPr="00C55970">
                <w:rPr>
                  <w:rStyle w:val="Hyperlink"/>
                </w:rPr>
                <w:t>tbt@kats.go.kr</w:t>
              </w:r>
            </w:hyperlink>
            <w:r w:rsidR="006D7144" w:rsidRPr="002F6A28">
              <w:t xml:space="preserve"> </w:t>
            </w:r>
            <w:r w:rsidRPr="002F6A28">
              <w:t xml:space="preserve">website: </w:t>
            </w:r>
            <w:hyperlink r:id="rId10" w:history="1">
              <w:r w:rsidRPr="002F6A28">
                <w:rPr>
                  <w:color w:val="0000FF"/>
                  <w:u w:val="single"/>
                </w:rPr>
                <w:t>http://www.knowtbt.kr</w:t>
              </w:r>
            </w:hyperlink>
          </w:p>
          <w:p w:rsidR="00DF3CB8" w:rsidRPr="002F6A28" w:rsidRDefault="00F811BF" w:rsidP="00B16145">
            <w:pPr>
              <w:keepNext/>
              <w:keepLines/>
              <w:spacing w:before="120" w:after="120"/>
            </w:pPr>
            <w:hyperlink r:id="rId11" w:history="1">
              <w:r w:rsidR="00B64518" w:rsidRPr="002F6A28">
                <w:rPr>
                  <w:color w:val="0000FF"/>
                  <w:u w:val="single"/>
                </w:rPr>
                <w:t>https://members.wto.org/crnattachments/2019/TBT/KOR/19_2591_00_x.pdf</w:t>
              </w:r>
            </w:hyperlink>
            <w:bookmarkEnd w:id="38"/>
          </w:p>
        </w:tc>
      </w:tr>
    </w:tbl>
    <w:p w:rsidR="00EE3A11" w:rsidRPr="002F6A28" w:rsidRDefault="00EE3A11" w:rsidP="002F6A28"/>
    <w:sectPr w:rsidR="00EE3A11" w:rsidRPr="002F6A28" w:rsidSect="006D714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94F" w:rsidRDefault="00B64518">
      <w:r>
        <w:separator/>
      </w:r>
    </w:p>
  </w:endnote>
  <w:endnote w:type="continuationSeparator" w:id="0">
    <w:p w:rsidR="0039794F" w:rsidRDefault="00B6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6D7144" w:rsidRDefault="006D7144" w:rsidP="006D714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6D7144" w:rsidRDefault="006D7144" w:rsidP="006D714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11" w:rsidRPr="002F6A28" w:rsidRDefault="00B6451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94F" w:rsidRDefault="00B64518">
      <w:r>
        <w:separator/>
      </w:r>
    </w:p>
  </w:footnote>
  <w:footnote w:type="continuationSeparator" w:id="0">
    <w:p w:rsidR="0039794F" w:rsidRDefault="00B6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144" w:rsidRPr="006D7144" w:rsidRDefault="006D7144" w:rsidP="006D7144">
    <w:pPr>
      <w:pStyle w:val="Header"/>
      <w:pBdr>
        <w:bottom w:val="single" w:sz="4" w:space="1" w:color="auto"/>
      </w:pBdr>
      <w:tabs>
        <w:tab w:val="clear" w:pos="4513"/>
        <w:tab w:val="clear" w:pos="9027"/>
      </w:tabs>
      <w:jc w:val="center"/>
    </w:pPr>
    <w:r w:rsidRPr="006D7144">
      <w:t>G/TBT/N/KOR/827</w:t>
    </w:r>
  </w:p>
  <w:p w:rsidR="006D7144" w:rsidRPr="006D7144" w:rsidRDefault="006D7144" w:rsidP="006D7144">
    <w:pPr>
      <w:pStyle w:val="Header"/>
      <w:pBdr>
        <w:bottom w:val="single" w:sz="4" w:space="1" w:color="auto"/>
      </w:pBdr>
      <w:tabs>
        <w:tab w:val="clear" w:pos="4513"/>
        <w:tab w:val="clear" w:pos="9027"/>
      </w:tabs>
      <w:jc w:val="center"/>
    </w:pPr>
  </w:p>
  <w:p w:rsidR="006D7144" w:rsidRPr="006D7144" w:rsidRDefault="006D7144" w:rsidP="006D7144">
    <w:pPr>
      <w:pStyle w:val="Header"/>
      <w:pBdr>
        <w:bottom w:val="single" w:sz="4" w:space="1" w:color="auto"/>
      </w:pBdr>
      <w:tabs>
        <w:tab w:val="clear" w:pos="4513"/>
        <w:tab w:val="clear" w:pos="9027"/>
      </w:tabs>
      <w:jc w:val="center"/>
    </w:pPr>
    <w:r w:rsidRPr="006D7144">
      <w:t xml:space="preserve">- </w:t>
    </w:r>
    <w:r w:rsidRPr="006D7144">
      <w:fldChar w:fldCharType="begin"/>
    </w:r>
    <w:r w:rsidRPr="006D7144">
      <w:instrText xml:space="preserve"> PAGE </w:instrText>
    </w:r>
    <w:r w:rsidRPr="006D7144">
      <w:fldChar w:fldCharType="separate"/>
    </w:r>
    <w:r w:rsidRPr="006D7144">
      <w:rPr>
        <w:noProof/>
      </w:rPr>
      <w:t>2</w:t>
    </w:r>
    <w:r w:rsidRPr="006D7144">
      <w:fldChar w:fldCharType="end"/>
    </w:r>
    <w:r w:rsidRPr="006D7144">
      <w:t xml:space="preserve"> -</w:t>
    </w:r>
  </w:p>
  <w:p w:rsidR="009239F7" w:rsidRPr="006D7144" w:rsidRDefault="009239F7" w:rsidP="006D714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144" w:rsidRPr="006D7144" w:rsidRDefault="006D7144" w:rsidP="006D7144">
    <w:pPr>
      <w:pStyle w:val="Header"/>
      <w:pBdr>
        <w:bottom w:val="single" w:sz="4" w:space="1" w:color="auto"/>
      </w:pBdr>
      <w:tabs>
        <w:tab w:val="clear" w:pos="4513"/>
        <w:tab w:val="clear" w:pos="9027"/>
      </w:tabs>
      <w:jc w:val="center"/>
    </w:pPr>
    <w:r w:rsidRPr="006D7144">
      <w:t>G/TBT/N/KOR/827</w:t>
    </w:r>
  </w:p>
  <w:p w:rsidR="006D7144" w:rsidRPr="006D7144" w:rsidRDefault="006D7144" w:rsidP="006D7144">
    <w:pPr>
      <w:pStyle w:val="Header"/>
      <w:pBdr>
        <w:bottom w:val="single" w:sz="4" w:space="1" w:color="auto"/>
      </w:pBdr>
      <w:tabs>
        <w:tab w:val="clear" w:pos="4513"/>
        <w:tab w:val="clear" w:pos="9027"/>
      </w:tabs>
      <w:jc w:val="center"/>
    </w:pPr>
  </w:p>
  <w:p w:rsidR="006D7144" w:rsidRPr="006D7144" w:rsidRDefault="006D7144" w:rsidP="006D7144">
    <w:pPr>
      <w:pStyle w:val="Header"/>
      <w:pBdr>
        <w:bottom w:val="single" w:sz="4" w:space="1" w:color="auto"/>
      </w:pBdr>
      <w:tabs>
        <w:tab w:val="clear" w:pos="4513"/>
        <w:tab w:val="clear" w:pos="9027"/>
      </w:tabs>
      <w:jc w:val="center"/>
    </w:pPr>
    <w:r w:rsidRPr="006D7144">
      <w:t xml:space="preserve">- </w:t>
    </w:r>
    <w:r w:rsidRPr="006D7144">
      <w:fldChar w:fldCharType="begin"/>
    </w:r>
    <w:r w:rsidRPr="006D7144">
      <w:instrText xml:space="preserve"> PAGE </w:instrText>
    </w:r>
    <w:r w:rsidRPr="006D7144">
      <w:fldChar w:fldCharType="separate"/>
    </w:r>
    <w:r w:rsidRPr="006D7144">
      <w:rPr>
        <w:noProof/>
      </w:rPr>
      <w:t>2</w:t>
    </w:r>
    <w:r w:rsidRPr="006D7144">
      <w:fldChar w:fldCharType="end"/>
    </w:r>
    <w:r w:rsidRPr="006D7144">
      <w:t xml:space="preserve"> -</w:t>
    </w:r>
  </w:p>
  <w:p w:rsidR="009239F7" w:rsidRPr="006D7144" w:rsidRDefault="009239F7" w:rsidP="006D714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3CB8"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39" w:name="bmkRestricted" w:colFirst="1" w:colLast="1"/>
        </w:p>
      </w:tc>
      <w:tc>
        <w:tcPr>
          <w:tcW w:w="5448" w:type="dxa"/>
          <w:gridSpan w:val="2"/>
          <w:shd w:val="clear" w:color="auto" w:fill="FFFFFF"/>
          <w:tcMar>
            <w:left w:w="108" w:type="dxa"/>
            <w:right w:w="108" w:type="dxa"/>
          </w:tcMar>
          <w:vAlign w:val="center"/>
        </w:tcPr>
        <w:p w:rsidR="00ED54E0" w:rsidRPr="009239F7" w:rsidRDefault="006D7144" w:rsidP="00B801E9">
          <w:pPr>
            <w:jc w:val="right"/>
            <w:rPr>
              <w:b/>
              <w:color w:val="FF0000"/>
              <w:szCs w:val="16"/>
            </w:rPr>
          </w:pPr>
          <w:r>
            <w:rPr>
              <w:b/>
              <w:color w:val="FF0000"/>
              <w:szCs w:val="16"/>
            </w:rPr>
            <w:t xml:space="preserve"> </w:t>
          </w:r>
        </w:p>
      </w:tc>
    </w:tr>
    <w:bookmarkEnd w:id="39"/>
    <w:tr w:rsidR="00DF3CB8" w:rsidTr="008612A9">
      <w:trPr>
        <w:trHeight w:val="213"/>
        <w:jc w:val="center"/>
      </w:trPr>
      <w:tc>
        <w:tcPr>
          <w:tcW w:w="3794" w:type="dxa"/>
          <w:vMerge w:val="restart"/>
          <w:shd w:val="clear" w:color="auto" w:fill="FFFFFF"/>
          <w:tcMar>
            <w:left w:w="0" w:type="dxa"/>
            <w:right w:w="0" w:type="dxa"/>
          </w:tcMar>
        </w:tcPr>
        <w:p w:rsidR="00ED54E0" w:rsidRPr="009239F7" w:rsidRDefault="00E246B9" w:rsidP="00B801E9">
          <w:pPr>
            <w:jc w:val="left"/>
          </w:pPr>
          <w:r>
            <w:rPr>
              <w:noProof/>
              <w:lang w:eastAsia="en-GB"/>
            </w:rPr>
            <w:drawing>
              <wp:inline distT="0" distB="0" distL="0" distR="0">
                <wp:extent cx="2390775"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DF3CB8"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6D7144" w:rsidRDefault="006D7144" w:rsidP="00B801E9">
          <w:pPr>
            <w:jc w:val="right"/>
            <w:rPr>
              <w:b/>
              <w:szCs w:val="16"/>
            </w:rPr>
          </w:pPr>
          <w:bookmarkStart w:id="40" w:name="bmkSymbols"/>
          <w:r>
            <w:rPr>
              <w:b/>
              <w:szCs w:val="16"/>
            </w:rPr>
            <w:t>G/TBT/N/KOR/827</w:t>
          </w:r>
        </w:p>
        <w:bookmarkEnd w:id="40"/>
        <w:p w:rsidR="009239F7" w:rsidRPr="002F6A28" w:rsidRDefault="009239F7" w:rsidP="00B801E9">
          <w:pPr>
            <w:jc w:val="right"/>
            <w:rPr>
              <w:b/>
              <w:szCs w:val="16"/>
            </w:rPr>
          </w:pPr>
        </w:p>
      </w:tc>
    </w:tr>
    <w:tr w:rsidR="00DF3CB8"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3037DB" w:rsidP="00B801E9">
          <w:pPr>
            <w:jc w:val="right"/>
            <w:rPr>
              <w:szCs w:val="16"/>
            </w:rPr>
          </w:pPr>
          <w:bookmarkStart w:id="41" w:name="spsDateDistribution"/>
          <w:bookmarkStart w:id="42" w:name="bmkDate"/>
          <w:bookmarkEnd w:id="41"/>
          <w:bookmarkEnd w:id="42"/>
          <w:r>
            <w:rPr>
              <w:szCs w:val="16"/>
            </w:rPr>
            <w:t>2 May 2019</w:t>
          </w:r>
        </w:p>
      </w:tc>
    </w:tr>
    <w:tr w:rsidR="00DF3CB8"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B64518" w:rsidP="0097650D">
          <w:pPr>
            <w:jc w:val="left"/>
            <w:rPr>
              <w:b/>
            </w:rPr>
          </w:pPr>
          <w:bookmarkStart w:id="43" w:name="bmkSerial"/>
          <w:r w:rsidRPr="002F6A28">
            <w:rPr>
              <w:color w:val="FF0000"/>
              <w:szCs w:val="16"/>
            </w:rPr>
            <w:t>(</w:t>
          </w:r>
          <w:bookmarkStart w:id="44" w:name="spsSerialNumber"/>
          <w:bookmarkEnd w:id="44"/>
          <w:r w:rsidR="003037DB">
            <w:rPr>
              <w:color w:val="FF0000"/>
              <w:szCs w:val="16"/>
            </w:rPr>
            <w:t>19-</w:t>
          </w:r>
          <w:r w:rsidR="00F811BF">
            <w:rPr>
              <w:color w:val="FF0000"/>
              <w:szCs w:val="16"/>
            </w:rPr>
            <w:t>3022</w:t>
          </w:r>
          <w:r w:rsidRPr="002F6A28">
            <w:rPr>
              <w:color w:val="FF0000"/>
              <w:szCs w:val="16"/>
            </w:rPr>
            <w:t>)</w:t>
          </w:r>
          <w:bookmarkEnd w:id="43"/>
        </w:p>
      </w:tc>
      <w:tc>
        <w:tcPr>
          <w:tcW w:w="3325" w:type="dxa"/>
          <w:tcBorders>
            <w:bottom w:val="single" w:sz="4" w:space="0" w:color="auto"/>
          </w:tcBorders>
          <w:tcMar>
            <w:top w:w="0" w:type="dxa"/>
            <w:left w:w="108" w:type="dxa"/>
            <w:bottom w:w="57" w:type="dxa"/>
            <w:right w:w="108" w:type="dxa"/>
          </w:tcMar>
          <w:vAlign w:val="bottom"/>
        </w:tcPr>
        <w:p w:rsidR="00ED54E0" w:rsidRPr="009239F7" w:rsidRDefault="00B64518" w:rsidP="00B801E9">
          <w:pPr>
            <w:jc w:val="right"/>
            <w:rPr>
              <w:szCs w:val="16"/>
            </w:rPr>
          </w:pPr>
          <w:bookmarkStart w:id="4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5"/>
        </w:p>
      </w:tc>
    </w:tr>
    <w:tr w:rsidR="00DF3CB8"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6D7144" w:rsidP="00B801E9">
          <w:pPr>
            <w:jc w:val="left"/>
            <w:rPr>
              <w:sz w:val="14"/>
              <w:szCs w:val="16"/>
            </w:rPr>
          </w:pPr>
          <w:bookmarkStart w:id="46" w:name="bmkCommittee"/>
          <w:r>
            <w:rPr>
              <w:b/>
            </w:rPr>
            <w:t>Committee on Technical Barriers to Trade</w:t>
          </w:r>
          <w:bookmarkEnd w:id="46"/>
        </w:p>
      </w:tc>
      <w:tc>
        <w:tcPr>
          <w:tcW w:w="3325" w:type="dxa"/>
          <w:tcBorders>
            <w:top w:val="single" w:sz="4" w:space="0" w:color="auto"/>
          </w:tcBorders>
          <w:tcMar>
            <w:top w:w="113" w:type="dxa"/>
            <w:left w:w="108" w:type="dxa"/>
            <w:bottom w:w="57" w:type="dxa"/>
            <w:right w:w="108" w:type="dxa"/>
          </w:tcMar>
          <w:vAlign w:val="center"/>
        </w:tcPr>
        <w:p w:rsidR="00ED54E0" w:rsidRPr="002F6A28" w:rsidRDefault="006D7144" w:rsidP="00B801E9">
          <w:pPr>
            <w:jc w:val="right"/>
            <w:rPr>
              <w:bCs/>
              <w:szCs w:val="18"/>
            </w:rPr>
          </w:pPr>
          <w:bookmarkStart w:id="47" w:name="bmkLanguage"/>
          <w:r>
            <w:rPr>
              <w:bCs/>
              <w:szCs w:val="18"/>
            </w:rPr>
            <w:t>Original: English</w:t>
          </w:r>
          <w:bookmarkEnd w:id="47"/>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BCE50F0">
      <w:start w:val="1"/>
      <w:numFmt w:val="decimal"/>
      <w:pStyle w:val="SummaryText"/>
      <w:lvlText w:val="%1."/>
      <w:lvlJc w:val="left"/>
      <w:pPr>
        <w:ind w:left="360" w:hanging="360"/>
      </w:pPr>
    </w:lvl>
    <w:lvl w:ilvl="1" w:tplc="9482BE8A" w:tentative="1">
      <w:start w:val="1"/>
      <w:numFmt w:val="lowerLetter"/>
      <w:lvlText w:val="%2."/>
      <w:lvlJc w:val="left"/>
      <w:pPr>
        <w:ind w:left="1080" w:hanging="360"/>
      </w:pPr>
    </w:lvl>
    <w:lvl w:ilvl="2" w:tplc="33709BF4" w:tentative="1">
      <w:start w:val="1"/>
      <w:numFmt w:val="lowerRoman"/>
      <w:lvlText w:val="%3."/>
      <w:lvlJc w:val="right"/>
      <w:pPr>
        <w:ind w:left="1800" w:hanging="180"/>
      </w:pPr>
    </w:lvl>
    <w:lvl w:ilvl="3" w:tplc="788E6B52" w:tentative="1">
      <w:start w:val="1"/>
      <w:numFmt w:val="decimal"/>
      <w:lvlText w:val="%4."/>
      <w:lvlJc w:val="left"/>
      <w:pPr>
        <w:ind w:left="2520" w:hanging="360"/>
      </w:pPr>
    </w:lvl>
    <w:lvl w:ilvl="4" w:tplc="9C1665D4" w:tentative="1">
      <w:start w:val="1"/>
      <w:numFmt w:val="lowerLetter"/>
      <w:lvlText w:val="%5."/>
      <w:lvlJc w:val="left"/>
      <w:pPr>
        <w:ind w:left="3240" w:hanging="360"/>
      </w:pPr>
    </w:lvl>
    <w:lvl w:ilvl="5" w:tplc="F036008C" w:tentative="1">
      <w:start w:val="1"/>
      <w:numFmt w:val="lowerRoman"/>
      <w:lvlText w:val="%6."/>
      <w:lvlJc w:val="right"/>
      <w:pPr>
        <w:ind w:left="3960" w:hanging="180"/>
      </w:pPr>
    </w:lvl>
    <w:lvl w:ilvl="6" w:tplc="75968BE4" w:tentative="1">
      <w:start w:val="1"/>
      <w:numFmt w:val="decimal"/>
      <w:lvlText w:val="%7."/>
      <w:lvlJc w:val="left"/>
      <w:pPr>
        <w:ind w:left="4680" w:hanging="360"/>
      </w:pPr>
    </w:lvl>
    <w:lvl w:ilvl="7" w:tplc="27F0AE3A" w:tentative="1">
      <w:start w:val="1"/>
      <w:numFmt w:val="lowerLetter"/>
      <w:lvlText w:val="%8."/>
      <w:lvlJc w:val="left"/>
      <w:pPr>
        <w:ind w:left="5400" w:hanging="360"/>
      </w:pPr>
    </w:lvl>
    <w:lvl w:ilvl="8" w:tplc="8AEE54A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EB7C78C0">
      <w:start w:val="1"/>
      <w:numFmt w:val="bullet"/>
      <w:lvlText w:val=""/>
      <w:lvlJc w:val="left"/>
      <w:pPr>
        <w:ind w:left="720" w:hanging="360"/>
      </w:pPr>
      <w:rPr>
        <w:rFonts w:ascii="Symbol" w:hAnsi="Symbol"/>
      </w:rPr>
    </w:lvl>
    <w:lvl w:ilvl="1" w:tplc="FE6AB32C">
      <w:start w:val="1"/>
      <w:numFmt w:val="bullet"/>
      <w:lvlText w:val="o"/>
      <w:lvlJc w:val="left"/>
      <w:pPr>
        <w:tabs>
          <w:tab w:val="num" w:pos="1440"/>
        </w:tabs>
        <w:ind w:left="1440" w:hanging="360"/>
      </w:pPr>
      <w:rPr>
        <w:rFonts w:ascii="Courier New" w:hAnsi="Courier New"/>
      </w:rPr>
    </w:lvl>
    <w:lvl w:ilvl="2" w:tplc="2C1CB93A">
      <w:start w:val="1"/>
      <w:numFmt w:val="bullet"/>
      <w:lvlText w:val=""/>
      <w:lvlJc w:val="left"/>
      <w:pPr>
        <w:tabs>
          <w:tab w:val="num" w:pos="2160"/>
        </w:tabs>
        <w:ind w:left="2160" w:hanging="360"/>
      </w:pPr>
      <w:rPr>
        <w:rFonts w:ascii="Wingdings" w:hAnsi="Wingdings"/>
      </w:rPr>
    </w:lvl>
    <w:lvl w:ilvl="3" w:tplc="82F69688">
      <w:start w:val="1"/>
      <w:numFmt w:val="bullet"/>
      <w:lvlText w:val=""/>
      <w:lvlJc w:val="left"/>
      <w:pPr>
        <w:tabs>
          <w:tab w:val="num" w:pos="2880"/>
        </w:tabs>
        <w:ind w:left="2880" w:hanging="360"/>
      </w:pPr>
      <w:rPr>
        <w:rFonts w:ascii="Symbol" w:hAnsi="Symbol"/>
      </w:rPr>
    </w:lvl>
    <w:lvl w:ilvl="4" w:tplc="79261588">
      <w:start w:val="1"/>
      <w:numFmt w:val="bullet"/>
      <w:lvlText w:val="o"/>
      <w:lvlJc w:val="left"/>
      <w:pPr>
        <w:tabs>
          <w:tab w:val="num" w:pos="3600"/>
        </w:tabs>
        <w:ind w:left="3600" w:hanging="360"/>
      </w:pPr>
      <w:rPr>
        <w:rFonts w:ascii="Courier New" w:hAnsi="Courier New"/>
      </w:rPr>
    </w:lvl>
    <w:lvl w:ilvl="5" w:tplc="84D0C94A">
      <w:start w:val="1"/>
      <w:numFmt w:val="bullet"/>
      <w:lvlText w:val=""/>
      <w:lvlJc w:val="left"/>
      <w:pPr>
        <w:tabs>
          <w:tab w:val="num" w:pos="4320"/>
        </w:tabs>
        <w:ind w:left="4320" w:hanging="360"/>
      </w:pPr>
      <w:rPr>
        <w:rFonts w:ascii="Wingdings" w:hAnsi="Wingdings"/>
      </w:rPr>
    </w:lvl>
    <w:lvl w:ilvl="6" w:tplc="9C0C2884">
      <w:start w:val="1"/>
      <w:numFmt w:val="bullet"/>
      <w:lvlText w:val=""/>
      <w:lvlJc w:val="left"/>
      <w:pPr>
        <w:tabs>
          <w:tab w:val="num" w:pos="5040"/>
        </w:tabs>
        <w:ind w:left="5040" w:hanging="360"/>
      </w:pPr>
      <w:rPr>
        <w:rFonts w:ascii="Symbol" w:hAnsi="Symbol"/>
      </w:rPr>
    </w:lvl>
    <w:lvl w:ilvl="7" w:tplc="CD84BC82">
      <w:start w:val="1"/>
      <w:numFmt w:val="bullet"/>
      <w:lvlText w:val="o"/>
      <w:lvlJc w:val="left"/>
      <w:pPr>
        <w:tabs>
          <w:tab w:val="num" w:pos="5760"/>
        </w:tabs>
        <w:ind w:left="5760" w:hanging="360"/>
      </w:pPr>
      <w:rPr>
        <w:rFonts w:ascii="Courier New" w:hAnsi="Courier New"/>
      </w:rPr>
    </w:lvl>
    <w:lvl w:ilvl="8" w:tplc="79B451E0">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F7"/>
    <w:rsid w:val="000129DD"/>
    <w:rsid w:val="000272F6"/>
    <w:rsid w:val="00037AC4"/>
    <w:rsid w:val="000423BF"/>
    <w:rsid w:val="00071825"/>
    <w:rsid w:val="00072B36"/>
    <w:rsid w:val="00074E62"/>
    <w:rsid w:val="00077F76"/>
    <w:rsid w:val="0009487E"/>
    <w:rsid w:val="000A4945"/>
    <w:rsid w:val="000A50C1"/>
    <w:rsid w:val="000A6875"/>
    <w:rsid w:val="000B31E1"/>
    <w:rsid w:val="000E1CF4"/>
    <w:rsid w:val="0011356B"/>
    <w:rsid w:val="001157E9"/>
    <w:rsid w:val="001206E6"/>
    <w:rsid w:val="00125032"/>
    <w:rsid w:val="0013337F"/>
    <w:rsid w:val="00155128"/>
    <w:rsid w:val="001621F4"/>
    <w:rsid w:val="00182B84"/>
    <w:rsid w:val="0018646B"/>
    <w:rsid w:val="00186B9C"/>
    <w:rsid w:val="001E291F"/>
    <w:rsid w:val="00204CC3"/>
    <w:rsid w:val="00233408"/>
    <w:rsid w:val="00267723"/>
    <w:rsid w:val="00270637"/>
    <w:rsid w:val="0027067B"/>
    <w:rsid w:val="002D21E3"/>
    <w:rsid w:val="002E174F"/>
    <w:rsid w:val="002F6A28"/>
    <w:rsid w:val="003037DB"/>
    <w:rsid w:val="00303D9D"/>
    <w:rsid w:val="00304AAE"/>
    <w:rsid w:val="003124EC"/>
    <w:rsid w:val="003572B4"/>
    <w:rsid w:val="00381B96"/>
    <w:rsid w:val="00383F7A"/>
    <w:rsid w:val="00396AF4"/>
    <w:rsid w:val="0039794F"/>
    <w:rsid w:val="003B2BBF"/>
    <w:rsid w:val="0041584A"/>
    <w:rsid w:val="004423A4"/>
    <w:rsid w:val="00467032"/>
    <w:rsid w:val="0046754A"/>
    <w:rsid w:val="0048173D"/>
    <w:rsid w:val="004C27A4"/>
    <w:rsid w:val="004E51B2"/>
    <w:rsid w:val="004F203A"/>
    <w:rsid w:val="005104AF"/>
    <w:rsid w:val="005336B8"/>
    <w:rsid w:val="00533DC1"/>
    <w:rsid w:val="0054317D"/>
    <w:rsid w:val="00545ACF"/>
    <w:rsid w:val="00547B5F"/>
    <w:rsid w:val="00564605"/>
    <w:rsid w:val="00580F04"/>
    <w:rsid w:val="00581CC5"/>
    <w:rsid w:val="0058336F"/>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4CCD"/>
    <w:rsid w:val="00682D50"/>
    <w:rsid w:val="006845EE"/>
    <w:rsid w:val="0069259F"/>
    <w:rsid w:val="006A72C8"/>
    <w:rsid w:val="006D6F16"/>
    <w:rsid w:val="006D7144"/>
    <w:rsid w:val="006E4336"/>
    <w:rsid w:val="006F35A6"/>
    <w:rsid w:val="006F5826"/>
    <w:rsid w:val="006F731C"/>
    <w:rsid w:val="00700181"/>
    <w:rsid w:val="00711064"/>
    <w:rsid w:val="007141CF"/>
    <w:rsid w:val="00725DF8"/>
    <w:rsid w:val="00730370"/>
    <w:rsid w:val="00736D06"/>
    <w:rsid w:val="00745146"/>
    <w:rsid w:val="00756BA6"/>
    <w:rsid w:val="007577E3"/>
    <w:rsid w:val="00760DB3"/>
    <w:rsid w:val="007624E8"/>
    <w:rsid w:val="007B4DE8"/>
    <w:rsid w:val="007D20BB"/>
    <w:rsid w:val="007E1308"/>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E372C"/>
    <w:rsid w:val="008E67DC"/>
    <w:rsid w:val="009239F7"/>
    <w:rsid w:val="00955D8A"/>
    <w:rsid w:val="00964F4F"/>
    <w:rsid w:val="0097650D"/>
    <w:rsid w:val="009811DD"/>
    <w:rsid w:val="00984DF3"/>
    <w:rsid w:val="00990E7D"/>
    <w:rsid w:val="009A6F54"/>
    <w:rsid w:val="009A72C6"/>
    <w:rsid w:val="009B6669"/>
    <w:rsid w:val="009D1FF8"/>
    <w:rsid w:val="009E75ED"/>
    <w:rsid w:val="009F1F2F"/>
    <w:rsid w:val="00A6057A"/>
    <w:rsid w:val="00A71BE1"/>
    <w:rsid w:val="00A74017"/>
    <w:rsid w:val="00A9543B"/>
    <w:rsid w:val="00AA332C"/>
    <w:rsid w:val="00AA4D5C"/>
    <w:rsid w:val="00AA646C"/>
    <w:rsid w:val="00AB0E5D"/>
    <w:rsid w:val="00AC27F8"/>
    <w:rsid w:val="00AC6C6E"/>
    <w:rsid w:val="00AD4C72"/>
    <w:rsid w:val="00AE2AEE"/>
    <w:rsid w:val="00AE6CC8"/>
    <w:rsid w:val="00AF3330"/>
    <w:rsid w:val="00B00276"/>
    <w:rsid w:val="00B16145"/>
    <w:rsid w:val="00B230EC"/>
    <w:rsid w:val="00B52738"/>
    <w:rsid w:val="00B55105"/>
    <w:rsid w:val="00B56EDC"/>
    <w:rsid w:val="00B57342"/>
    <w:rsid w:val="00B6007A"/>
    <w:rsid w:val="00B64518"/>
    <w:rsid w:val="00B7102C"/>
    <w:rsid w:val="00B801E9"/>
    <w:rsid w:val="00BB0455"/>
    <w:rsid w:val="00BB1F84"/>
    <w:rsid w:val="00BE5468"/>
    <w:rsid w:val="00BF59EC"/>
    <w:rsid w:val="00C11EAC"/>
    <w:rsid w:val="00C12F46"/>
    <w:rsid w:val="00C16D5D"/>
    <w:rsid w:val="00C305D7"/>
    <w:rsid w:val="00C30F2A"/>
    <w:rsid w:val="00C3241C"/>
    <w:rsid w:val="00C379C8"/>
    <w:rsid w:val="00C40E47"/>
    <w:rsid w:val="00C43456"/>
    <w:rsid w:val="00C46583"/>
    <w:rsid w:val="00C47FCA"/>
    <w:rsid w:val="00C65C0C"/>
    <w:rsid w:val="00C805B6"/>
    <w:rsid w:val="00C808FC"/>
    <w:rsid w:val="00C90C71"/>
    <w:rsid w:val="00C9136F"/>
    <w:rsid w:val="00C91E85"/>
    <w:rsid w:val="00C92E8F"/>
    <w:rsid w:val="00CB4942"/>
    <w:rsid w:val="00CC0FAD"/>
    <w:rsid w:val="00CC3256"/>
    <w:rsid w:val="00CD7D97"/>
    <w:rsid w:val="00CE3EE6"/>
    <w:rsid w:val="00CE4BA1"/>
    <w:rsid w:val="00D000C7"/>
    <w:rsid w:val="00D52A9D"/>
    <w:rsid w:val="00D55AAD"/>
    <w:rsid w:val="00D70F5B"/>
    <w:rsid w:val="00D747AE"/>
    <w:rsid w:val="00D9226C"/>
    <w:rsid w:val="00DA20BD"/>
    <w:rsid w:val="00DE50DB"/>
    <w:rsid w:val="00DF3CB8"/>
    <w:rsid w:val="00DF6AE1"/>
    <w:rsid w:val="00E147CB"/>
    <w:rsid w:val="00E20B42"/>
    <w:rsid w:val="00E246B9"/>
    <w:rsid w:val="00E25473"/>
    <w:rsid w:val="00E30FFD"/>
    <w:rsid w:val="00E46FD5"/>
    <w:rsid w:val="00E544BB"/>
    <w:rsid w:val="00E56545"/>
    <w:rsid w:val="00E63AC7"/>
    <w:rsid w:val="00E67CF3"/>
    <w:rsid w:val="00E82AEC"/>
    <w:rsid w:val="00E969D2"/>
    <w:rsid w:val="00EA5D4F"/>
    <w:rsid w:val="00EB6C56"/>
    <w:rsid w:val="00ED54E0"/>
    <w:rsid w:val="00ED66D3"/>
    <w:rsid w:val="00EE3A11"/>
    <w:rsid w:val="00EE4445"/>
    <w:rsid w:val="00F0047B"/>
    <w:rsid w:val="00F263FA"/>
    <w:rsid w:val="00F32397"/>
    <w:rsid w:val="00F40595"/>
    <w:rsid w:val="00F650F7"/>
    <w:rsid w:val="00F811BF"/>
    <w:rsid w:val="00F85C99"/>
    <w:rsid w:val="00F97AEE"/>
    <w:rsid w:val="00FA4811"/>
    <w:rsid w:val="00FA5EBC"/>
    <w:rsid w:val="00FC5D0F"/>
    <w:rsid w:val="00FD224A"/>
    <w:rsid w:val="00FD4593"/>
    <w:rsid w:val="00FD58D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6D7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kop511@korea.k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lit.go.k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19/TBT/KOR/19_2591_00_x.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nowtbt.k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bt@kats.go.k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4300</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2019-05-02T08:36:00Z</dcterms:created>
  <dcterms:modified xsi:type="dcterms:W3CDTF">2019-05-02T10:35:00Z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G/TBT/N/KOR/827</vt:lpwstr>
  </property>
</Properties>
</file>