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52A8" w14:textId="77777777" w:rsidR="009239F7" w:rsidRPr="002F6A28" w:rsidRDefault="00A4650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E2EAFE7" w14:textId="77777777" w:rsidR="009239F7" w:rsidRPr="002F6A28" w:rsidRDefault="00A4650F" w:rsidP="00A4650F">
      <w:pPr>
        <w:spacing w:line="160" w:lineRule="exact"/>
        <w:jc w:val="center"/>
      </w:pPr>
      <w:r w:rsidRPr="002F6A28">
        <w:t>The following notification is being circulated in accordance with Article 10.6</w:t>
      </w:r>
    </w:p>
    <w:p w14:paraId="001F0597" w14:textId="77777777" w:rsidR="009239F7" w:rsidRPr="002F6A28" w:rsidRDefault="009239F7" w:rsidP="00A4650F">
      <w:pPr>
        <w:spacing w:line="160" w:lineRule="exact"/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D2BC4" w14:paraId="590DFFD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1262F12" w14:textId="77777777" w:rsidR="00F85C99" w:rsidRPr="002F6A28" w:rsidRDefault="00A465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0E8AEBD" w14:textId="77777777" w:rsidR="00F85C99" w:rsidRPr="002F6A28" w:rsidRDefault="00A4650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298471C9" w14:textId="77777777" w:rsidR="00F85C99" w:rsidRPr="002F6A28" w:rsidRDefault="00A4650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D2BC4" w14:paraId="533809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DA4F2" w14:textId="77777777" w:rsidR="00F85C99" w:rsidRPr="002F6A28" w:rsidRDefault="00A465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D7B5B" w14:textId="77777777" w:rsidR="00F85C99" w:rsidRPr="002F6A28" w:rsidRDefault="00A4650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Food and Drug Safety</w:t>
            </w:r>
            <w:bookmarkEnd w:id="5"/>
          </w:p>
          <w:p w14:paraId="248228AD" w14:textId="77777777" w:rsidR="00F85C99" w:rsidRPr="002F6A28" w:rsidRDefault="00A4650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05F4DCA" w14:textId="77777777" w:rsidR="00046736" w:rsidRPr="002F6A28" w:rsidRDefault="00A4650F" w:rsidP="00AA646C">
            <w:pPr>
              <w:spacing w:after="120"/>
              <w:jc w:val="left"/>
            </w:pPr>
            <w:r w:rsidRPr="002F6A28">
              <w:t>Documents are available from the Ministry of Food and Drug safety website (</w:t>
            </w:r>
            <w:hyperlink r:id="rId7" w:history="1">
              <w:r w:rsidRPr="002F6A28">
                <w:rPr>
                  <w:color w:val="0000FF"/>
                  <w:u w:val="single"/>
                </w:rPr>
                <w:t>www.mfds.go.kr</w:t>
              </w:r>
            </w:hyperlink>
            <w:r w:rsidRPr="002F6A28">
              <w:t xml:space="preserve">). Also available from: </w:t>
            </w:r>
            <w:r w:rsidRPr="002F6A28">
              <w:br/>
              <w:t>International Cooperation Office</w:t>
            </w:r>
            <w:r w:rsidRPr="002F6A28">
              <w:br/>
              <w:t>Ministry of Food and Drug Safety</w:t>
            </w:r>
            <w:r w:rsidRPr="002F6A28">
              <w:br/>
              <w:t xml:space="preserve">187 Osongsaengmyeong2-ro, </w:t>
            </w:r>
            <w:proofErr w:type="spellStart"/>
            <w:r w:rsidRPr="002F6A28">
              <w:t>Osong-eup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Heungdoek-gu</w:t>
            </w:r>
            <w:proofErr w:type="spellEnd"/>
            <w:r w:rsidRPr="002F6A28">
              <w:t xml:space="preserve"> Cheongju-</w:t>
            </w:r>
            <w:proofErr w:type="spellStart"/>
            <w:r w:rsidRPr="002F6A28">
              <w:t>si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Chungcheongbuk</w:t>
            </w:r>
            <w:proofErr w:type="spellEnd"/>
            <w:r w:rsidRPr="002F6A28">
              <w:t>-do, 28159</w:t>
            </w:r>
            <w:r w:rsidRPr="002F6A28">
              <w:br/>
              <w:t xml:space="preserve">Republic of Korea </w:t>
            </w:r>
            <w:r w:rsidRPr="002F6A28">
              <w:br/>
              <w:t>Tel: (+82) 43 719-1564</w:t>
            </w:r>
            <w:r w:rsidRPr="002F6A28">
              <w:br/>
              <w:t>Fax: (+82) 43-719-1550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intmfds@korea.kr</w:t>
              </w:r>
            </w:hyperlink>
            <w:bookmarkEnd w:id="7"/>
          </w:p>
        </w:tc>
      </w:tr>
      <w:tr w:rsidR="006D2BC4" w14:paraId="554243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44E60" w14:textId="77777777" w:rsidR="00F85C99" w:rsidRPr="002F6A28" w:rsidRDefault="00A465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F829B" w14:textId="77777777" w:rsidR="00F85C99" w:rsidRPr="0058336F" w:rsidRDefault="00A4650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D2BC4" w14:paraId="3E4DD6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5EB10" w14:textId="77777777" w:rsidR="00F85C99" w:rsidRPr="002F6A28" w:rsidRDefault="00A465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7B595" w14:textId="77777777" w:rsidR="00F85C99" w:rsidRPr="002F6A28" w:rsidRDefault="00A4650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</w:t>
            </w:r>
            <w:bookmarkStart w:id="20" w:name="sps3a"/>
            <w:bookmarkEnd w:id="20"/>
          </w:p>
        </w:tc>
      </w:tr>
      <w:tr w:rsidR="006D2BC4" w14:paraId="5D8374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4FB8A" w14:textId="77777777" w:rsidR="00F85C99" w:rsidRPr="002F6A28" w:rsidRDefault="00A4650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2AAE8" w14:textId="77777777" w:rsidR="00F85C99" w:rsidRPr="002F6A28" w:rsidRDefault="00A4650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Proposed amendments to the "Regulation on Safety Standards etc. of Cosmetics" (18 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D2BC4" w14:paraId="19E680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A72FC" w14:textId="77777777" w:rsidR="00F85C99" w:rsidRPr="002F6A28" w:rsidRDefault="00A465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9E5D1" w14:textId="77777777" w:rsidR="00F85C99" w:rsidRPr="002F6A28" w:rsidRDefault="00A4650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proposed amendments to the "Regulation on Safety Standards etc. of Cosmetics" include:</w:t>
            </w:r>
          </w:p>
          <w:p w14:paraId="0F426C94" w14:textId="77777777" w:rsidR="00FE448B" w:rsidRPr="00C379C8" w:rsidRDefault="00A4650F" w:rsidP="002F6A28">
            <w:pPr>
              <w:spacing w:after="120"/>
              <w:jc w:val="left"/>
            </w:pPr>
            <w:r w:rsidRPr="00C379C8">
              <w:t>1) Addition of prohibited ingredients for cosmetics and stringent restrictions on uses</w:t>
            </w:r>
            <w:r w:rsidRPr="00C379C8">
              <w:br/>
              <w:t xml:space="preserve">A. Addition of Persistent pollutants, some components of </w:t>
            </w:r>
            <w:proofErr w:type="spellStart"/>
            <w:r w:rsidRPr="00C379C8">
              <w:t>perfluorinated</w:t>
            </w:r>
            <w:proofErr w:type="spellEnd"/>
            <w:r w:rsidRPr="00C379C8">
              <w:t xml:space="preserve"> compounds, and 1,2,4-trihydroxybenzene to Prohibited ingredients</w:t>
            </w:r>
            <w:r w:rsidRPr="00C379C8">
              <w:br/>
              <w:t>B. Prohibition on the use of benzalkonium chloride, a preservative, in spray-type products</w:t>
            </w:r>
          </w:p>
          <w:p w14:paraId="024C2197" w14:textId="77777777" w:rsidR="00FE448B" w:rsidRPr="00C379C8" w:rsidRDefault="00A4650F" w:rsidP="002F6A28">
            <w:pPr>
              <w:spacing w:after="120"/>
              <w:jc w:val="left"/>
            </w:pPr>
            <w:r w:rsidRPr="00C379C8">
              <w:t>2) Newly established exceptions for ingredients prohibited for use in cosmetics</w:t>
            </w:r>
            <w:r w:rsidRPr="00C379C8">
              <w:br/>
              <w:t>A. management standards for CBD and THC that can be unintentionally included in parts excluded from cannabis</w:t>
            </w:r>
            <w:r w:rsidRPr="00C379C8">
              <w:br/>
              <w:t>B. permissible limits for radioactive materials that may exist in nature</w:t>
            </w:r>
            <w:r w:rsidRPr="00C379C8">
              <w:br/>
              <w:t>C. permissible limits for Fluorescent Brightener 367 among fluorescent brighteners, which are prohibited for use in cosmetics</w:t>
            </w:r>
          </w:p>
          <w:p w14:paraId="3DB15DB2" w14:textId="77777777" w:rsidR="00FE448B" w:rsidRPr="00C379C8" w:rsidRDefault="00A4650F" w:rsidP="002F6A28">
            <w:pPr>
              <w:spacing w:after="120"/>
            </w:pPr>
            <w:r w:rsidRPr="00C379C8">
              <w:t>3) Addition of ingredients that can be used as a hair dye and their maximum concentration limit</w:t>
            </w:r>
          </w:p>
          <w:p w14:paraId="58644637" w14:textId="77777777" w:rsidR="00FE448B" w:rsidRPr="00C379C8" w:rsidRDefault="00A4650F" w:rsidP="002F6A28">
            <w:pPr>
              <w:spacing w:after="120"/>
            </w:pPr>
            <w:r w:rsidRPr="00C379C8">
              <w:t>4) Clarification and modification of terms in the regulation</w:t>
            </w:r>
          </w:p>
        </w:tc>
      </w:tr>
      <w:tr w:rsidR="006D2BC4" w14:paraId="2D71FA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F6404" w14:textId="77777777" w:rsidR="00F85C99" w:rsidRPr="002F6A28" w:rsidRDefault="00A465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CB469" w14:textId="77777777" w:rsidR="00F85C99" w:rsidRPr="002F6A28" w:rsidRDefault="00A4650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</w:t>
            </w:r>
            <w:bookmarkStart w:id="27" w:name="sps7f"/>
            <w:bookmarkEnd w:id="27"/>
          </w:p>
        </w:tc>
      </w:tr>
      <w:tr w:rsidR="006D2BC4" w14:paraId="367E2E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42951" w14:textId="77777777" w:rsidR="00F85C99" w:rsidRPr="002F6A28" w:rsidRDefault="00A4650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1C4F8" w14:textId="77777777" w:rsidR="00F85C99" w:rsidRPr="002F6A28" w:rsidRDefault="00A4650F" w:rsidP="00076D1E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MFDS NOTIFICATION No. 2021-618 (27 December 2021)</w:t>
            </w:r>
          </w:p>
        </w:tc>
      </w:tr>
      <w:tr w:rsidR="006D2BC4" w14:paraId="27DC2D8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BAD04" w14:textId="77777777" w:rsidR="00EE3A11" w:rsidRPr="002F6A28" w:rsidRDefault="00A465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947A7" w14:textId="77777777" w:rsidR="00EE3A11" w:rsidRPr="002F6A28" w:rsidRDefault="00A4650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448E72F0" w14:textId="77777777" w:rsidR="00EE3A11" w:rsidRPr="002F6A28" w:rsidRDefault="00A4650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6D2BC4" w14:paraId="54B476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BE47E" w14:textId="77777777" w:rsidR="00F85C99" w:rsidRPr="002F6A28" w:rsidRDefault="00A4650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99C0D" w14:textId="77777777" w:rsidR="00F85C99" w:rsidRPr="002F6A28" w:rsidRDefault="00A4650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6D2BC4" w14:paraId="0E7A181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A28E1FF" w14:textId="77777777" w:rsidR="00F85C99" w:rsidRPr="002F6A28" w:rsidRDefault="00A4650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D72B353" w14:textId="77777777" w:rsidR="00F85C99" w:rsidRPr="002F6A28" w:rsidRDefault="00A4650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4566021" w14:textId="77777777" w:rsidR="00046736" w:rsidRPr="002F6A28" w:rsidRDefault="00A4650F" w:rsidP="00B16145">
            <w:pPr>
              <w:keepNext/>
              <w:keepLines/>
              <w:spacing w:before="120" w:after="120"/>
              <w:jc w:val="left"/>
            </w:pPr>
            <w:r w:rsidRPr="002F6A28">
              <w:t>Technical Barriers to Trade(TBT) Division</w:t>
            </w:r>
            <w:r w:rsidRPr="002F6A28">
              <w:br/>
              <w:t>Korean Agency for Technology and Standards (KATS)</w:t>
            </w:r>
            <w:r w:rsidRPr="002F6A28">
              <w:br/>
              <w:t xml:space="preserve">93, </w:t>
            </w:r>
            <w:proofErr w:type="spellStart"/>
            <w:r w:rsidRPr="002F6A28">
              <w:t>Isu-ro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Maengdong-myeon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Eumseong</w:t>
            </w:r>
            <w:proofErr w:type="spellEnd"/>
            <w:r w:rsidRPr="002F6A28">
              <w:t xml:space="preserve">-gun, </w:t>
            </w:r>
            <w:proofErr w:type="spellStart"/>
            <w:r w:rsidRPr="002F6A28">
              <w:t>Chungcheongbuk</w:t>
            </w:r>
            <w:proofErr w:type="spellEnd"/>
            <w:r w:rsidRPr="002F6A28">
              <w:t>-do, Republic of Korea, 369-811</w:t>
            </w:r>
            <w:r w:rsidRPr="002F6A28">
              <w:br/>
              <w:t>Tel.: (+82) 43 870 5521 Fax: (+82) 43 870 5682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tbt@kats.go.kr</w:t>
              </w:r>
            </w:hyperlink>
            <w:r w:rsidRPr="002F6A28">
              <w:t xml:space="preserve">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14:paraId="70B297E5" w14:textId="77777777" w:rsidR="00046736" w:rsidRPr="002F6A28" w:rsidRDefault="009865E7" w:rsidP="00B16145">
            <w:pPr>
              <w:keepNext/>
              <w:keepLines/>
              <w:spacing w:before="120" w:after="120"/>
            </w:pPr>
            <w:hyperlink r:id="rId11" w:history="1">
              <w:r w:rsidR="00A4650F" w:rsidRPr="002F6A28">
                <w:rPr>
                  <w:color w:val="0000FF"/>
                  <w:u w:val="single"/>
                </w:rPr>
                <w:t>https://members.wto.org/crnattachments/2022/TBT/KOR/22_1854_00_x.pdf</w:t>
              </w:r>
            </w:hyperlink>
            <w:bookmarkEnd w:id="40"/>
          </w:p>
        </w:tc>
      </w:tr>
    </w:tbl>
    <w:p w14:paraId="7CFAF368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A4A9" w14:textId="77777777" w:rsidR="00100792" w:rsidRDefault="00A4650F">
      <w:r>
        <w:separator/>
      </w:r>
    </w:p>
  </w:endnote>
  <w:endnote w:type="continuationSeparator" w:id="0">
    <w:p w14:paraId="0EE82A8C" w14:textId="77777777" w:rsidR="00100792" w:rsidRDefault="00A4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0F25" w14:textId="77777777" w:rsidR="009239F7" w:rsidRPr="002F6A28" w:rsidRDefault="00A4650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F49E" w14:textId="77777777" w:rsidR="009239F7" w:rsidRPr="002F6A28" w:rsidRDefault="00A4650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CD6" w14:textId="77777777" w:rsidR="00EE3A11" w:rsidRPr="002F6A28" w:rsidRDefault="00A4650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E0CE" w14:textId="77777777" w:rsidR="00100792" w:rsidRDefault="00A4650F">
      <w:r>
        <w:separator/>
      </w:r>
    </w:p>
  </w:footnote>
  <w:footnote w:type="continuationSeparator" w:id="0">
    <w:p w14:paraId="4CD0F2E6" w14:textId="77777777" w:rsidR="00100792" w:rsidRDefault="00A4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8071" w14:textId="77777777" w:rsidR="009239F7" w:rsidRPr="002F6A28" w:rsidRDefault="00A4650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40F639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6B7675" w14:textId="77777777" w:rsidR="009239F7" w:rsidRPr="002F6A28" w:rsidRDefault="00A4650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EAC5CF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0C34" w14:textId="77777777" w:rsidR="009239F7" w:rsidRPr="002F6A28" w:rsidRDefault="00A4650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G/TBT/N/KOR/1061</w:t>
    </w:r>
    <w:bookmarkEnd w:id="41"/>
  </w:p>
  <w:p w14:paraId="7636EAC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D99D80" w14:textId="77777777" w:rsidR="009239F7" w:rsidRPr="002F6A28" w:rsidRDefault="00A4650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E7BFCC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2BC4" w14:paraId="65841F8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04BF6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305D9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D2BC4" w14:paraId="4EF5D0F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BA99E6" w14:textId="77777777" w:rsidR="00ED54E0" w:rsidRPr="009239F7" w:rsidRDefault="00A4650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DA0B1EE" wp14:editId="08D6D1C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02048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AEB8D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D2BC4" w14:paraId="5FF189C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5F85A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97284B" w14:textId="77777777" w:rsidR="009239F7" w:rsidRPr="002F6A28" w:rsidRDefault="00A4650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G/TBT/N/KOR/1061</w:t>
          </w:r>
          <w:bookmarkEnd w:id="43"/>
        </w:p>
      </w:tc>
    </w:tr>
    <w:tr w:rsidR="006D2BC4" w14:paraId="78A78D7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40856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4A3A33" w14:textId="5CE06B02" w:rsidR="00ED54E0" w:rsidRPr="009239F7" w:rsidRDefault="00A4650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28 February 2022</w:t>
          </w:r>
        </w:p>
      </w:tc>
    </w:tr>
    <w:tr w:rsidR="006D2BC4" w14:paraId="7F19256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EA1CDD" w14:textId="3797B7A9" w:rsidR="00ED54E0" w:rsidRPr="009239F7" w:rsidRDefault="00A4650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9865E7">
            <w:rPr>
              <w:color w:val="FF0000"/>
              <w:szCs w:val="16"/>
            </w:rPr>
            <w:t>1894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622B05" w14:textId="77777777" w:rsidR="00ED54E0" w:rsidRPr="009239F7" w:rsidRDefault="00A4650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D2BC4" w14:paraId="48CCF2A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BC97F2" w14:textId="77777777" w:rsidR="00ED54E0" w:rsidRPr="009239F7" w:rsidRDefault="00A4650F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1DC2F5" w14:textId="77777777" w:rsidR="00ED54E0" w:rsidRPr="002F6A28" w:rsidRDefault="00A4650F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98572E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65E25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602878" w:tentative="1">
      <w:start w:val="1"/>
      <w:numFmt w:val="lowerLetter"/>
      <w:lvlText w:val="%2."/>
      <w:lvlJc w:val="left"/>
      <w:pPr>
        <w:ind w:left="1080" w:hanging="360"/>
      </w:pPr>
    </w:lvl>
    <w:lvl w:ilvl="2" w:tplc="D7AECB58" w:tentative="1">
      <w:start w:val="1"/>
      <w:numFmt w:val="lowerRoman"/>
      <w:lvlText w:val="%3."/>
      <w:lvlJc w:val="right"/>
      <w:pPr>
        <w:ind w:left="1800" w:hanging="180"/>
      </w:pPr>
    </w:lvl>
    <w:lvl w:ilvl="3" w:tplc="A5923B9C" w:tentative="1">
      <w:start w:val="1"/>
      <w:numFmt w:val="decimal"/>
      <w:lvlText w:val="%4."/>
      <w:lvlJc w:val="left"/>
      <w:pPr>
        <w:ind w:left="2520" w:hanging="360"/>
      </w:pPr>
    </w:lvl>
    <w:lvl w:ilvl="4" w:tplc="41EC5950" w:tentative="1">
      <w:start w:val="1"/>
      <w:numFmt w:val="lowerLetter"/>
      <w:lvlText w:val="%5."/>
      <w:lvlJc w:val="left"/>
      <w:pPr>
        <w:ind w:left="3240" w:hanging="360"/>
      </w:pPr>
    </w:lvl>
    <w:lvl w:ilvl="5" w:tplc="AF9ED3FA" w:tentative="1">
      <w:start w:val="1"/>
      <w:numFmt w:val="lowerRoman"/>
      <w:lvlText w:val="%6."/>
      <w:lvlJc w:val="right"/>
      <w:pPr>
        <w:ind w:left="3960" w:hanging="180"/>
      </w:pPr>
    </w:lvl>
    <w:lvl w:ilvl="6" w:tplc="B28EA084" w:tentative="1">
      <w:start w:val="1"/>
      <w:numFmt w:val="decimal"/>
      <w:lvlText w:val="%7."/>
      <w:lvlJc w:val="left"/>
      <w:pPr>
        <w:ind w:left="4680" w:hanging="360"/>
      </w:pPr>
    </w:lvl>
    <w:lvl w:ilvl="7" w:tplc="50F404B8" w:tentative="1">
      <w:start w:val="1"/>
      <w:numFmt w:val="lowerLetter"/>
      <w:lvlText w:val="%8."/>
      <w:lvlJc w:val="left"/>
      <w:pPr>
        <w:ind w:left="5400" w:hanging="360"/>
      </w:pPr>
    </w:lvl>
    <w:lvl w:ilvl="8" w:tplc="4DC038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46736"/>
    <w:rsid w:val="00071825"/>
    <w:rsid w:val="00072B36"/>
    <w:rsid w:val="00074E62"/>
    <w:rsid w:val="00076D1E"/>
    <w:rsid w:val="00077F76"/>
    <w:rsid w:val="0009487E"/>
    <w:rsid w:val="000A4945"/>
    <w:rsid w:val="000A50C1"/>
    <w:rsid w:val="000A6875"/>
    <w:rsid w:val="000B2FF7"/>
    <w:rsid w:val="000B31E1"/>
    <w:rsid w:val="000E1CF4"/>
    <w:rsid w:val="00100792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2BC4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65E7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4650F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4CD9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E3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ds.go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OR/22_1854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ats.go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2670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2022-02-28T13:49:00Z</dcterms:created>
  <dcterms:modified xsi:type="dcterms:W3CDTF">2022-02-28T14:13:00Z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