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A513" w14:textId="77777777" w:rsidR="009239F7" w:rsidRPr="002F6A28" w:rsidRDefault="00E4604A" w:rsidP="002F6A28">
      <w:pPr>
        <w:pStyle w:val="Title"/>
        <w:rPr>
          <w:caps w:val="0"/>
          <w:kern w:val="0"/>
        </w:rPr>
      </w:pPr>
      <w:r w:rsidRPr="002F6A28">
        <w:rPr>
          <w:caps w:val="0"/>
          <w:kern w:val="0"/>
        </w:rPr>
        <w:t>NOTIFICATION</w:t>
      </w:r>
    </w:p>
    <w:p w14:paraId="72198565" w14:textId="77777777" w:rsidR="009239F7" w:rsidRPr="002F6A28" w:rsidRDefault="00E4604A" w:rsidP="002F6A28">
      <w:pPr>
        <w:jc w:val="center"/>
      </w:pPr>
      <w:r w:rsidRPr="002F6A28">
        <w:t>The following notification is being circulated in accordance with Article 10.6</w:t>
      </w:r>
    </w:p>
    <w:p w14:paraId="581F561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35DF5" w14:paraId="56008AFF" w14:textId="77777777" w:rsidTr="0069259F">
        <w:tc>
          <w:tcPr>
            <w:tcW w:w="713" w:type="dxa"/>
            <w:tcBorders>
              <w:bottom w:val="single" w:sz="6" w:space="0" w:color="auto"/>
            </w:tcBorders>
            <w:shd w:val="clear" w:color="auto" w:fill="auto"/>
          </w:tcPr>
          <w:p w14:paraId="4535DD69" w14:textId="77777777" w:rsidR="00F85C99" w:rsidRPr="002F6A28" w:rsidRDefault="00E4604A" w:rsidP="002F6A28">
            <w:pPr>
              <w:spacing w:before="120" w:after="120"/>
              <w:jc w:val="left"/>
            </w:pPr>
            <w:r w:rsidRPr="002F6A28">
              <w:rPr>
                <w:b/>
              </w:rPr>
              <w:t>1.</w:t>
            </w:r>
          </w:p>
        </w:tc>
        <w:tc>
          <w:tcPr>
            <w:tcW w:w="8546" w:type="dxa"/>
            <w:tcBorders>
              <w:bottom w:val="single" w:sz="6" w:space="0" w:color="auto"/>
            </w:tcBorders>
            <w:shd w:val="clear" w:color="auto" w:fill="auto"/>
          </w:tcPr>
          <w:p w14:paraId="3E7BDC10" w14:textId="77777777" w:rsidR="00F85C99" w:rsidRPr="002F6A28" w:rsidRDefault="00E4604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JAPAN</w:t>
            </w:r>
            <w:bookmarkEnd w:id="1"/>
          </w:p>
          <w:p w14:paraId="30B62044" w14:textId="77777777" w:rsidR="00F85C99" w:rsidRPr="002F6A28" w:rsidRDefault="00E4604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35DF5" w14:paraId="1E88C3F3" w14:textId="77777777" w:rsidTr="0069259F">
        <w:tc>
          <w:tcPr>
            <w:tcW w:w="713" w:type="dxa"/>
            <w:tcBorders>
              <w:top w:val="single" w:sz="6" w:space="0" w:color="auto"/>
              <w:bottom w:val="single" w:sz="6" w:space="0" w:color="auto"/>
            </w:tcBorders>
            <w:shd w:val="clear" w:color="auto" w:fill="auto"/>
          </w:tcPr>
          <w:p w14:paraId="6DE13E9D" w14:textId="77777777" w:rsidR="00F85C99" w:rsidRPr="002F6A28" w:rsidRDefault="00E460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52BEF0A" w14:textId="77777777" w:rsidR="00F85C99" w:rsidRPr="002F6A28" w:rsidRDefault="00E4604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17E42F4" w14:textId="77777777" w:rsidR="00EE3A11" w:rsidRPr="00C379C8" w:rsidRDefault="00E4604A" w:rsidP="00155128">
            <w:pPr>
              <w:spacing w:after="120"/>
            </w:pPr>
            <w:r w:rsidRPr="00C379C8">
              <w:t>Ministry of Economy, Trade and Industry</w:t>
            </w:r>
            <w:bookmarkEnd w:id="5"/>
          </w:p>
          <w:p w14:paraId="53DB48E8" w14:textId="77777777" w:rsidR="00F85C99" w:rsidRPr="002F6A28" w:rsidRDefault="00E4604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35DF5" w14:paraId="29893C54" w14:textId="77777777" w:rsidTr="0069259F">
        <w:tc>
          <w:tcPr>
            <w:tcW w:w="713" w:type="dxa"/>
            <w:tcBorders>
              <w:top w:val="single" w:sz="6" w:space="0" w:color="auto"/>
              <w:bottom w:val="single" w:sz="6" w:space="0" w:color="auto"/>
            </w:tcBorders>
            <w:shd w:val="clear" w:color="auto" w:fill="auto"/>
          </w:tcPr>
          <w:p w14:paraId="7FD208AE" w14:textId="77777777" w:rsidR="00F85C99" w:rsidRPr="002F6A28" w:rsidRDefault="00E460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7A3FF63" w14:textId="77777777" w:rsidR="00F85C99" w:rsidRPr="0058336F" w:rsidRDefault="00E4604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B35DF5" w14:paraId="7FA94F43" w14:textId="77777777" w:rsidTr="0069259F">
        <w:tc>
          <w:tcPr>
            <w:tcW w:w="713" w:type="dxa"/>
            <w:tcBorders>
              <w:top w:val="single" w:sz="6" w:space="0" w:color="auto"/>
              <w:bottom w:val="single" w:sz="6" w:space="0" w:color="auto"/>
            </w:tcBorders>
            <w:shd w:val="clear" w:color="auto" w:fill="auto"/>
          </w:tcPr>
          <w:p w14:paraId="10DC214F" w14:textId="77777777" w:rsidR="00F85C99" w:rsidRPr="002F6A28" w:rsidRDefault="00E460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7F68F6A" w14:textId="77777777" w:rsidR="00F85C99" w:rsidRPr="002F6A28" w:rsidRDefault="00E4604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Central air conditioners</w:t>
            </w:r>
          </w:p>
          <w:p w14:paraId="78E8CCCA" w14:textId="77777777" w:rsidR="00EE3A11" w:rsidRPr="00C379C8" w:rsidRDefault="00E4604A" w:rsidP="002F6A28">
            <w:pPr>
              <w:spacing w:before="120" w:after="120"/>
            </w:pPr>
            <w:r w:rsidRPr="00C379C8">
              <w:t>Gas engine heat pump air conditioners</w:t>
            </w:r>
          </w:p>
          <w:p w14:paraId="1605682F" w14:textId="77777777" w:rsidR="00EE3A11" w:rsidRPr="00C379C8" w:rsidRDefault="00E4604A" w:rsidP="002F6A28">
            <w:pPr>
              <w:spacing w:before="120" w:after="120"/>
            </w:pPr>
            <w:r w:rsidRPr="00C379C8">
              <w:t>Facility air conditioners</w:t>
            </w:r>
          </w:p>
          <w:p w14:paraId="687A7DDB" w14:textId="77777777" w:rsidR="00EE3A11" w:rsidRPr="00C379C8" w:rsidRDefault="00E4604A" w:rsidP="002F6A28">
            <w:pPr>
              <w:spacing w:before="120" w:after="120"/>
            </w:pPr>
            <w:r w:rsidRPr="00C379C8">
              <w:t>Automobile air conditioners</w:t>
            </w:r>
          </w:p>
          <w:p w14:paraId="3E3B2FE6" w14:textId="77777777" w:rsidR="00EE3A11" w:rsidRPr="00C379C8" w:rsidRDefault="00E4604A" w:rsidP="002F6A28">
            <w:pPr>
              <w:spacing w:before="120" w:after="120"/>
            </w:pPr>
            <w:r w:rsidRPr="00C379C8">
              <w:t>Refrigerator and freezer combined units for commercial use</w:t>
            </w:r>
            <w:bookmarkEnd w:id="22"/>
          </w:p>
        </w:tc>
      </w:tr>
      <w:tr w:rsidR="00B35DF5" w14:paraId="0419C066" w14:textId="77777777" w:rsidTr="0069259F">
        <w:tc>
          <w:tcPr>
            <w:tcW w:w="713" w:type="dxa"/>
            <w:tcBorders>
              <w:top w:val="single" w:sz="6" w:space="0" w:color="auto"/>
              <w:bottom w:val="single" w:sz="6" w:space="0" w:color="auto"/>
            </w:tcBorders>
            <w:shd w:val="clear" w:color="auto" w:fill="auto"/>
          </w:tcPr>
          <w:p w14:paraId="1D52ACD6" w14:textId="77777777" w:rsidR="00F85C99" w:rsidRPr="002F6A28" w:rsidRDefault="00E460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7BD4C03" w14:textId="77777777" w:rsidR="00F85C99" w:rsidRPr="002F6A28" w:rsidRDefault="00E4604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Revision or legislation of the Ministerial ordinance and Notifications under the Act on the Rational Use and Proper Management of Fluorocarbons.; (2 page(s), in English)</w:t>
            </w:r>
            <w:bookmarkEnd w:id="24"/>
          </w:p>
        </w:tc>
      </w:tr>
      <w:tr w:rsidR="00B35DF5" w14:paraId="548D3A8D" w14:textId="77777777" w:rsidTr="0069259F">
        <w:tc>
          <w:tcPr>
            <w:tcW w:w="713" w:type="dxa"/>
            <w:tcBorders>
              <w:top w:val="single" w:sz="6" w:space="0" w:color="auto"/>
              <w:bottom w:val="single" w:sz="6" w:space="0" w:color="auto"/>
            </w:tcBorders>
            <w:shd w:val="clear" w:color="auto" w:fill="auto"/>
          </w:tcPr>
          <w:p w14:paraId="6AF6AA19" w14:textId="77777777" w:rsidR="00F85C99" w:rsidRPr="002F6A28" w:rsidRDefault="00E460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3E85EE5" w14:textId="77777777" w:rsidR="00F85C99" w:rsidRPr="002F6A28" w:rsidRDefault="00E4604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Establishment of the criteria under the Act on the Rational Use and Proper Management of Fluorocarbons, i.e., the Global Warming Potential (hereinafter "GWP") targets which the products listed in item 4 must satisfy, and the fiscal year targets by which the above GWP targets must be satisfied.</w:t>
            </w:r>
            <w:bookmarkEnd w:id="26"/>
          </w:p>
        </w:tc>
      </w:tr>
      <w:tr w:rsidR="00B35DF5" w14:paraId="306813EE" w14:textId="77777777" w:rsidTr="0069259F">
        <w:tc>
          <w:tcPr>
            <w:tcW w:w="713" w:type="dxa"/>
            <w:tcBorders>
              <w:top w:val="single" w:sz="6" w:space="0" w:color="auto"/>
              <w:bottom w:val="single" w:sz="6" w:space="0" w:color="auto"/>
            </w:tcBorders>
            <w:shd w:val="clear" w:color="auto" w:fill="auto"/>
          </w:tcPr>
          <w:p w14:paraId="490C1860" w14:textId="77777777" w:rsidR="00F85C99" w:rsidRPr="002F6A28" w:rsidRDefault="00E460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00FFCF4" w14:textId="77777777" w:rsidR="00F85C99" w:rsidRPr="002F6A28" w:rsidRDefault="00E4604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 xml:space="preserve">To rationalize and reduce the use of fluorocarbons by accelerating innovation </w:t>
            </w:r>
            <w:proofErr w:type="gramStart"/>
            <w:r w:rsidR="00EE3A11" w:rsidRPr="00C379C8">
              <w:t>with regard to</w:t>
            </w:r>
            <w:proofErr w:type="gramEnd"/>
            <w:r w:rsidR="00EE3A11" w:rsidRPr="00C379C8">
              <w:t xml:space="preserve"> the reduction of the environmental impacts of fluorocarbons used in each designated product and promoting a shift to and dissemination of non-fluorocarbon products which have low global warming potential.</w:t>
            </w:r>
            <w:bookmarkEnd w:id="28"/>
          </w:p>
        </w:tc>
      </w:tr>
      <w:tr w:rsidR="00B35DF5" w14:paraId="13CA1612" w14:textId="77777777" w:rsidTr="00E4604A">
        <w:trPr>
          <w:cantSplit/>
        </w:trPr>
        <w:tc>
          <w:tcPr>
            <w:tcW w:w="713" w:type="dxa"/>
            <w:tcBorders>
              <w:top w:val="single" w:sz="6" w:space="0" w:color="auto"/>
              <w:bottom w:val="single" w:sz="6" w:space="0" w:color="auto"/>
            </w:tcBorders>
            <w:shd w:val="clear" w:color="auto" w:fill="auto"/>
          </w:tcPr>
          <w:p w14:paraId="23D14B88" w14:textId="77777777" w:rsidR="00F85C99" w:rsidRPr="002F6A28" w:rsidRDefault="00E4604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F4B717B" w14:textId="77777777" w:rsidR="00072B36" w:rsidRPr="002F6A28" w:rsidRDefault="00E4604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C4D43B0" w14:textId="77777777" w:rsidR="00F85C99" w:rsidRPr="002F6A28" w:rsidRDefault="00E4604A" w:rsidP="009E75ED">
            <w:pPr>
              <w:spacing w:before="120" w:after="120"/>
            </w:pPr>
            <w:bookmarkStart w:id="30" w:name="sps9a"/>
            <w:r w:rsidRPr="002F6A28">
              <w:t>- Act on the Rational Use and Proper Management of Fluorocarbons (Act No. 64 of 2001</w:t>
            </w:r>
            <w:proofErr w:type="gramStart"/>
            <w:r w:rsidRPr="002F6A28">
              <w:t>);</w:t>
            </w:r>
            <w:proofErr w:type="gramEnd"/>
          </w:p>
          <w:p w14:paraId="3B2AA622" w14:textId="77777777" w:rsidR="00F85C99" w:rsidRPr="002F6A28" w:rsidRDefault="006F744A" w:rsidP="009E75ED">
            <w:pPr>
              <w:spacing w:before="120" w:after="120"/>
            </w:pPr>
            <w:hyperlink r:id="rId7" w:history="1">
              <w:r w:rsidR="00E4604A" w:rsidRPr="002F6A28">
                <w:rPr>
                  <w:color w:val="0000FF"/>
                  <w:u w:val="single"/>
                </w:rPr>
                <w:t>https://www.japaneselawtranslation.go.jp/ja/laws/view/3236</w:t>
              </w:r>
            </w:hyperlink>
          </w:p>
          <w:p w14:paraId="6E342F1B" w14:textId="77777777" w:rsidR="00F85C99" w:rsidRPr="002F6A28" w:rsidRDefault="00E4604A" w:rsidP="009E75ED">
            <w:pPr>
              <w:spacing w:before="120" w:after="120"/>
            </w:pPr>
            <w:r w:rsidRPr="002F6A28">
              <w:t xml:space="preserve">- This revision is to be publicized in the Official Government Gazette "Kampo" when </w:t>
            </w:r>
            <w:proofErr w:type="gramStart"/>
            <w:r w:rsidRPr="002F6A28">
              <w:t>adopted;</w:t>
            </w:r>
            <w:proofErr w:type="gramEnd"/>
          </w:p>
          <w:p w14:paraId="630006F5" w14:textId="77777777" w:rsidR="00F85C99" w:rsidRPr="002F6A28" w:rsidRDefault="00E4604A" w:rsidP="009E75ED">
            <w:pPr>
              <w:spacing w:before="120" w:after="120"/>
            </w:pPr>
            <w:r w:rsidRPr="002F6A28">
              <w:t>- Progress report on the legislation of the Cabinet Order under the Act on Rational Use and Proper Management of Fluorocarbons compiled by the Industrial Structure Council's working group (only in Japanese</w:t>
            </w:r>
            <w:proofErr w:type="gramStart"/>
            <w:r w:rsidRPr="002F6A28">
              <w:t>);</w:t>
            </w:r>
            <w:proofErr w:type="gramEnd"/>
          </w:p>
          <w:p w14:paraId="1317D16E" w14:textId="77777777" w:rsidR="00F85C99" w:rsidRPr="002F6A28" w:rsidRDefault="006F744A" w:rsidP="009E75ED">
            <w:pPr>
              <w:spacing w:before="120" w:after="120"/>
            </w:pPr>
            <w:hyperlink r:id="rId8" w:history="1">
              <w:r w:rsidR="00E4604A" w:rsidRPr="002F6A28">
                <w:rPr>
                  <w:color w:val="0000FF"/>
                  <w:u w:val="single"/>
                </w:rPr>
                <w:t>https://www.meti.go.jp/shingikai/sankoshin/seizo_sangyo/kagaku_busshitsu/flon_taisaku/index.html</w:t>
              </w:r>
            </w:hyperlink>
            <w:bookmarkEnd w:id="30"/>
          </w:p>
        </w:tc>
      </w:tr>
      <w:tr w:rsidR="00B35DF5" w14:paraId="2C5F13C6" w14:textId="77777777" w:rsidTr="00AE6CC8">
        <w:trPr>
          <w:cantSplit/>
        </w:trPr>
        <w:tc>
          <w:tcPr>
            <w:tcW w:w="713" w:type="dxa"/>
            <w:tcBorders>
              <w:top w:val="single" w:sz="6" w:space="0" w:color="auto"/>
              <w:bottom w:val="single" w:sz="6" w:space="0" w:color="auto"/>
            </w:tcBorders>
            <w:shd w:val="clear" w:color="auto" w:fill="auto"/>
          </w:tcPr>
          <w:p w14:paraId="4ABD715A" w14:textId="77777777" w:rsidR="00EE3A11" w:rsidRPr="002F6A28" w:rsidRDefault="00E4604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0B2681A" w14:textId="77777777" w:rsidR="00EE3A11" w:rsidRPr="002F6A28" w:rsidRDefault="00E4604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March 2023</w:t>
            </w:r>
            <w:bookmarkEnd w:id="33"/>
          </w:p>
          <w:p w14:paraId="3750A88E" w14:textId="77777777" w:rsidR="00EE3A11" w:rsidRPr="002F6A28" w:rsidRDefault="00E4604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March 2023 (Except for labelling requirements in October 2023.)</w:t>
            </w:r>
            <w:bookmarkEnd w:id="36"/>
          </w:p>
        </w:tc>
      </w:tr>
      <w:tr w:rsidR="00B35DF5" w14:paraId="1416A822" w14:textId="77777777" w:rsidTr="0069259F">
        <w:tc>
          <w:tcPr>
            <w:tcW w:w="713" w:type="dxa"/>
            <w:tcBorders>
              <w:top w:val="single" w:sz="6" w:space="0" w:color="auto"/>
              <w:bottom w:val="single" w:sz="6" w:space="0" w:color="auto"/>
            </w:tcBorders>
            <w:shd w:val="clear" w:color="auto" w:fill="auto"/>
          </w:tcPr>
          <w:p w14:paraId="568651A5" w14:textId="77777777" w:rsidR="00F85C99" w:rsidRPr="002F6A28" w:rsidRDefault="00E4604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9F7020D" w14:textId="77777777" w:rsidR="00F85C99" w:rsidRPr="002F6A28" w:rsidRDefault="00E4604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B35DF5" w:rsidRPr="006F744A" w14:paraId="65398170" w14:textId="77777777" w:rsidTr="0069259F">
        <w:tc>
          <w:tcPr>
            <w:tcW w:w="713" w:type="dxa"/>
            <w:tcBorders>
              <w:top w:val="single" w:sz="6" w:space="0" w:color="auto"/>
            </w:tcBorders>
            <w:shd w:val="clear" w:color="auto" w:fill="auto"/>
          </w:tcPr>
          <w:p w14:paraId="443CDA1F" w14:textId="77777777" w:rsidR="00F85C99" w:rsidRPr="002F6A28" w:rsidRDefault="00E4604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D88B2D2" w14:textId="77777777" w:rsidR="00F85C99" w:rsidRPr="002F6A28" w:rsidRDefault="00E4604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0412125" w14:textId="77777777" w:rsidR="00EE3A11" w:rsidRPr="00A12DDE" w:rsidRDefault="00E4604A" w:rsidP="00B16145">
            <w:pPr>
              <w:keepNext/>
              <w:keepLines/>
              <w:rPr>
                <w:bCs/>
              </w:rPr>
            </w:pPr>
            <w:r w:rsidRPr="00A12DDE">
              <w:rPr>
                <w:bCs/>
              </w:rPr>
              <w:t>International Trade Division</w:t>
            </w:r>
          </w:p>
          <w:p w14:paraId="4DA14FD9" w14:textId="77777777" w:rsidR="00EE3A11" w:rsidRPr="00A12DDE" w:rsidRDefault="00E4604A" w:rsidP="00B16145">
            <w:pPr>
              <w:keepNext/>
              <w:keepLines/>
              <w:rPr>
                <w:bCs/>
              </w:rPr>
            </w:pPr>
            <w:r w:rsidRPr="00A12DDE">
              <w:rPr>
                <w:bCs/>
              </w:rPr>
              <w:t>Economic Affairs Bureau</w:t>
            </w:r>
          </w:p>
          <w:p w14:paraId="408115A4" w14:textId="77777777" w:rsidR="00EE3A11" w:rsidRPr="00A12DDE" w:rsidRDefault="00E4604A" w:rsidP="00B16145">
            <w:pPr>
              <w:keepNext/>
              <w:keepLines/>
              <w:rPr>
                <w:bCs/>
              </w:rPr>
            </w:pPr>
            <w:r w:rsidRPr="00A12DDE">
              <w:rPr>
                <w:bCs/>
              </w:rPr>
              <w:t>Ministry of Foreign Affairs</w:t>
            </w:r>
          </w:p>
          <w:p w14:paraId="33281E4E" w14:textId="77777777" w:rsidR="00EE3A11" w:rsidRPr="006F744A" w:rsidRDefault="00E4604A" w:rsidP="00B16145">
            <w:pPr>
              <w:keepNext/>
              <w:keepLines/>
              <w:rPr>
                <w:bCs/>
                <w:lang w:val="es-ES"/>
              </w:rPr>
            </w:pPr>
            <w:r w:rsidRPr="006F744A">
              <w:rPr>
                <w:bCs/>
                <w:lang w:val="es-ES"/>
              </w:rPr>
              <w:t>2-2-1 Kasumigaseki, Chiyoda-ku</w:t>
            </w:r>
          </w:p>
          <w:p w14:paraId="251F5521" w14:textId="77777777" w:rsidR="00EE3A11" w:rsidRPr="006F744A" w:rsidRDefault="00E4604A" w:rsidP="00B16145">
            <w:pPr>
              <w:keepNext/>
              <w:keepLines/>
              <w:rPr>
                <w:bCs/>
                <w:lang w:val="es-ES"/>
              </w:rPr>
            </w:pPr>
            <w:r w:rsidRPr="006F744A">
              <w:rPr>
                <w:bCs/>
                <w:lang w:val="es-ES"/>
              </w:rPr>
              <w:t>Tokyo 100-8919 Japan</w:t>
            </w:r>
          </w:p>
          <w:p w14:paraId="3E118EB5" w14:textId="77777777" w:rsidR="00EE3A11" w:rsidRPr="006F744A" w:rsidRDefault="00E4604A" w:rsidP="00B16145">
            <w:pPr>
              <w:keepNext/>
              <w:keepLines/>
              <w:rPr>
                <w:bCs/>
                <w:lang w:val="es-ES"/>
              </w:rPr>
            </w:pPr>
            <w:r w:rsidRPr="006F744A">
              <w:rPr>
                <w:bCs/>
                <w:lang w:val="es-ES"/>
              </w:rPr>
              <w:t>TEL: +(81)3 5501 8344</w:t>
            </w:r>
          </w:p>
          <w:p w14:paraId="429C86AD" w14:textId="77777777" w:rsidR="00EE3A11" w:rsidRPr="006F744A" w:rsidRDefault="00E4604A" w:rsidP="00B16145">
            <w:pPr>
              <w:keepNext/>
              <w:keepLines/>
              <w:rPr>
                <w:bCs/>
                <w:lang w:val="fr-CH"/>
              </w:rPr>
            </w:pPr>
            <w:r w:rsidRPr="006F744A">
              <w:rPr>
                <w:bCs/>
                <w:lang w:val="fr-CH"/>
              </w:rPr>
              <w:t>FAX: +(81)3 5501 8343</w:t>
            </w:r>
          </w:p>
          <w:p w14:paraId="09E77B49" w14:textId="77777777" w:rsidR="00EE3A11" w:rsidRPr="006F744A" w:rsidRDefault="00E4604A" w:rsidP="00B16145">
            <w:pPr>
              <w:keepNext/>
              <w:keepLines/>
              <w:rPr>
                <w:bCs/>
                <w:lang w:val="fr-CH"/>
              </w:rPr>
            </w:pPr>
            <w:proofErr w:type="gramStart"/>
            <w:r w:rsidRPr="006F744A">
              <w:rPr>
                <w:bCs/>
                <w:lang w:val="fr-CH"/>
              </w:rPr>
              <w:t>E-mail:</w:t>
            </w:r>
            <w:proofErr w:type="gramEnd"/>
            <w:r w:rsidRPr="006F744A">
              <w:rPr>
                <w:bCs/>
                <w:lang w:val="fr-CH"/>
              </w:rPr>
              <w:t xml:space="preserve"> </w:t>
            </w:r>
            <w:hyperlink r:id="rId9" w:history="1">
              <w:r w:rsidRPr="006F744A">
                <w:rPr>
                  <w:bCs/>
                  <w:color w:val="0000FF"/>
                  <w:u w:val="single"/>
                  <w:lang w:val="fr-CH"/>
                </w:rPr>
                <w:t>enquiry@mofa.go.jp</w:t>
              </w:r>
            </w:hyperlink>
          </w:p>
          <w:p w14:paraId="10714A3B" w14:textId="77777777" w:rsidR="00EE3A11" w:rsidRPr="006F744A" w:rsidRDefault="006F744A" w:rsidP="00B16145">
            <w:pPr>
              <w:keepNext/>
              <w:keepLines/>
              <w:pBdr>
                <w:top w:val="none" w:sz="0" w:space="4" w:color="auto"/>
              </w:pBdr>
              <w:spacing w:after="120"/>
              <w:rPr>
                <w:bCs/>
                <w:lang w:val="fr-CH"/>
              </w:rPr>
            </w:pPr>
            <w:hyperlink r:id="rId10" w:tgtFrame="_blank" w:history="1">
              <w:r w:rsidR="00E4604A" w:rsidRPr="006F744A">
                <w:rPr>
                  <w:bCs/>
                  <w:color w:val="0000FF"/>
                  <w:u w:val="single"/>
                  <w:lang w:val="fr-CH"/>
                </w:rPr>
                <w:t>https://members.wto.org/crnattachments/2022/TBT/JPN/22_8409_00_e.pdf</w:t>
              </w:r>
            </w:hyperlink>
            <w:bookmarkEnd w:id="42"/>
          </w:p>
        </w:tc>
      </w:tr>
    </w:tbl>
    <w:p w14:paraId="6A2794E1" w14:textId="77777777" w:rsidR="00EE3A11" w:rsidRPr="006F744A" w:rsidRDefault="00EE3A11" w:rsidP="002F6A28">
      <w:pPr>
        <w:rPr>
          <w:lang w:val="fr-CH"/>
        </w:rPr>
      </w:pPr>
    </w:p>
    <w:sectPr w:rsidR="00EE3A11" w:rsidRPr="006F744A"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A552" w14:textId="77777777" w:rsidR="00CA51B6" w:rsidRDefault="00E4604A">
      <w:r>
        <w:separator/>
      </w:r>
    </w:p>
  </w:endnote>
  <w:endnote w:type="continuationSeparator" w:id="0">
    <w:p w14:paraId="327EAF70" w14:textId="77777777" w:rsidR="00CA51B6" w:rsidRDefault="00E4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A4C4" w14:textId="77777777" w:rsidR="009239F7" w:rsidRPr="002F6A28" w:rsidRDefault="00E4604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65FF" w14:textId="77777777" w:rsidR="009239F7" w:rsidRPr="002F6A28" w:rsidRDefault="00E4604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1891" w14:textId="77777777" w:rsidR="00EE3A11" w:rsidRPr="002F6A28" w:rsidRDefault="00E4604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6ADC" w14:textId="77777777" w:rsidR="00CA51B6" w:rsidRDefault="00E4604A">
      <w:r>
        <w:separator/>
      </w:r>
    </w:p>
  </w:footnote>
  <w:footnote w:type="continuationSeparator" w:id="0">
    <w:p w14:paraId="60CE7B06" w14:textId="77777777" w:rsidR="00CA51B6" w:rsidRDefault="00E4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508" w14:textId="77777777" w:rsidR="009239F7" w:rsidRPr="002F6A28" w:rsidRDefault="00E4604A" w:rsidP="009239F7">
    <w:pPr>
      <w:pStyle w:val="Header"/>
      <w:pBdr>
        <w:bottom w:val="single" w:sz="4" w:space="1" w:color="auto"/>
      </w:pBdr>
      <w:tabs>
        <w:tab w:val="clear" w:pos="4513"/>
        <w:tab w:val="clear" w:pos="9027"/>
      </w:tabs>
      <w:jc w:val="center"/>
    </w:pPr>
    <w:r w:rsidRPr="002F6A28">
      <w:t>tbtSymbol</w:t>
    </w:r>
  </w:p>
  <w:p w14:paraId="2563801C" w14:textId="77777777" w:rsidR="009239F7" w:rsidRPr="002F6A28" w:rsidRDefault="009239F7" w:rsidP="009239F7">
    <w:pPr>
      <w:pStyle w:val="Header"/>
      <w:pBdr>
        <w:bottom w:val="single" w:sz="4" w:space="1" w:color="auto"/>
      </w:pBdr>
      <w:tabs>
        <w:tab w:val="clear" w:pos="4513"/>
        <w:tab w:val="clear" w:pos="9027"/>
      </w:tabs>
      <w:jc w:val="center"/>
    </w:pPr>
  </w:p>
  <w:p w14:paraId="75368198" w14:textId="77777777" w:rsidR="009239F7" w:rsidRPr="002F6A28" w:rsidRDefault="00E460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1692B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A357" w14:textId="77777777" w:rsidR="009239F7" w:rsidRPr="002F6A28" w:rsidRDefault="00E4604A" w:rsidP="009239F7">
    <w:pPr>
      <w:pStyle w:val="Header"/>
      <w:pBdr>
        <w:bottom w:val="single" w:sz="4" w:space="1" w:color="auto"/>
      </w:pBdr>
      <w:tabs>
        <w:tab w:val="clear" w:pos="4513"/>
        <w:tab w:val="clear" w:pos="9027"/>
      </w:tabs>
      <w:jc w:val="center"/>
    </w:pPr>
    <w:bookmarkStart w:id="43" w:name="spsSymbolHeader"/>
    <w:r w:rsidRPr="002F6A28">
      <w:t>G/TBT/N/JPN/757</w:t>
    </w:r>
    <w:bookmarkEnd w:id="43"/>
  </w:p>
  <w:p w14:paraId="63034BBF" w14:textId="77777777" w:rsidR="009239F7" w:rsidRPr="002F6A28" w:rsidRDefault="009239F7" w:rsidP="009239F7">
    <w:pPr>
      <w:pStyle w:val="Header"/>
      <w:pBdr>
        <w:bottom w:val="single" w:sz="4" w:space="1" w:color="auto"/>
      </w:pBdr>
      <w:tabs>
        <w:tab w:val="clear" w:pos="4513"/>
        <w:tab w:val="clear" w:pos="9027"/>
      </w:tabs>
      <w:jc w:val="center"/>
    </w:pPr>
  </w:p>
  <w:p w14:paraId="107DC411" w14:textId="77777777" w:rsidR="009239F7" w:rsidRPr="002F6A28" w:rsidRDefault="00E460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D7864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5DF5" w14:paraId="092AC37C" w14:textId="77777777" w:rsidTr="008612A9">
      <w:trPr>
        <w:trHeight w:val="240"/>
        <w:jc w:val="center"/>
      </w:trPr>
      <w:tc>
        <w:tcPr>
          <w:tcW w:w="3794" w:type="dxa"/>
          <w:shd w:val="clear" w:color="auto" w:fill="FFFFFF"/>
          <w:tcMar>
            <w:left w:w="108" w:type="dxa"/>
            <w:right w:w="108" w:type="dxa"/>
          </w:tcMar>
          <w:vAlign w:val="center"/>
        </w:tcPr>
        <w:p w14:paraId="290D53E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F58B528" w14:textId="77777777" w:rsidR="00ED54E0" w:rsidRPr="009239F7" w:rsidRDefault="00ED54E0" w:rsidP="00B801E9">
          <w:pPr>
            <w:jc w:val="right"/>
            <w:rPr>
              <w:b/>
              <w:color w:val="FF0000"/>
              <w:szCs w:val="16"/>
            </w:rPr>
          </w:pPr>
        </w:p>
      </w:tc>
    </w:tr>
    <w:bookmarkEnd w:id="44"/>
    <w:tr w:rsidR="00B35DF5" w14:paraId="54EFEE4D" w14:textId="77777777" w:rsidTr="008612A9">
      <w:trPr>
        <w:trHeight w:val="213"/>
        <w:jc w:val="center"/>
      </w:trPr>
      <w:tc>
        <w:tcPr>
          <w:tcW w:w="3794" w:type="dxa"/>
          <w:vMerge w:val="restart"/>
          <w:shd w:val="clear" w:color="auto" w:fill="FFFFFF"/>
          <w:tcMar>
            <w:left w:w="0" w:type="dxa"/>
            <w:right w:w="0" w:type="dxa"/>
          </w:tcMar>
        </w:tcPr>
        <w:p w14:paraId="489A1A94" w14:textId="77777777" w:rsidR="00ED54E0" w:rsidRPr="009239F7" w:rsidRDefault="00E4604A" w:rsidP="00B801E9">
          <w:pPr>
            <w:jc w:val="left"/>
          </w:pPr>
          <w:r>
            <w:rPr>
              <w:noProof/>
              <w:lang w:eastAsia="en-GB"/>
            </w:rPr>
            <w:drawing>
              <wp:inline distT="0" distB="0" distL="0" distR="0" wp14:anchorId="66BF6860" wp14:editId="581417A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110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FA71E3" w14:textId="77777777" w:rsidR="00ED54E0" w:rsidRPr="009239F7" w:rsidRDefault="00ED54E0" w:rsidP="00B801E9">
          <w:pPr>
            <w:jc w:val="right"/>
            <w:rPr>
              <w:b/>
              <w:szCs w:val="16"/>
            </w:rPr>
          </w:pPr>
        </w:p>
      </w:tc>
    </w:tr>
    <w:tr w:rsidR="00B35DF5" w14:paraId="0BE84C3D" w14:textId="77777777" w:rsidTr="008612A9">
      <w:trPr>
        <w:trHeight w:val="868"/>
        <w:jc w:val="center"/>
      </w:trPr>
      <w:tc>
        <w:tcPr>
          <w:tcW w:w="3794" w:type="dxa"/>
          <w:vMerge/>
          <w:shd w:val="clear" w:color="auto" w:fill="FFFFFF"/>
          <w:tcMar>
            <w:left w:w="108" w:type="dxa"/>
            <w:right w:w="108" w:type="dxa"/>
          </w:tcMar>
        </w:tcPr>
        <w:p w14:paraId="1395DBD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71F6EBD" w14:textId="77777777" w:rsidR="009239F7" w:rsidRPr="002F6A28" w:rsidRDefault="00E4604A" w:rsidP="00B801E9">
          <w:pPr>
            <w:jc w:val="right"/>
            <w:rPr>
              <w:b/>
              <w:szCs w:val="16"/>
            </w:rPr>
          </w:pPr>
          <w:bookmarkStart w:id="45" w:name="bmkSymbols"/>
          <w:r w:rsidRPr="002F6A28">
            <w:rPr>
              <w:b/>
              <w:szCs w:val="16"/>
            </w:rPr>
            <w:t>G/TBT/N/JPN/757</w:t>
          </w:r>
          <w:bookmarkEnd w:id="45"/>
        </w:p>
      </w:tc>
    </w:tr>
    <w:tr w:rsidR="00B35DF5" w14:paraId="0934690B" w14:textId="77777777" w:rsidTr="008612A9">
      <w:trPr>
        <w:trHeight w:val="240"/>
        <w:jc w:val="center"/>
      </w:trPr>
      <w:tc>
        <w:tcPr>
          <w:tcW w:w="3794" w:type="dxa"/>
          <w:vMerge/>
          <w:shd w:val="clear" w:color="auto" w:fill="FFFFFF"/>
          <w:tcMar>
            <w:left w:w="108" w:type="dxa"/>
            <w:right w:w="108" w:type="dxa"/>
          </w:tcMar>
          <w:vAlign w:val="center"/>
        </w:tcPr>
        <w:p w14:paraId="69C17223" w14:textId="77777777" w:rsidR="00ED54E0" w:rsidRPr="009239F7" w:rsidRDefault="00ED54E0" w:rsidP="00B801E9"/>
      </w:tc>
      <w:tc>
        <w:tcPr>
          <w:tcW w:w="5448" w:type="dxa"/>
          <w:gridSpan w:val="2"/>
          <w:shd w:val="clear" w:color="auto" w:fill="FFFFFF"/>
          <w:tcMar>
            <w:left w:w="108" w:type="dxa"/>
            <w:right w:w="108" w:type="dxa"/>
          </w:tcMar>
          <w:vAlign w:val="center"/>
        </w:tcPr>
        <w:p w14:paraId="3D448879" w14:textId="137BEE60" w:rsidR="00ED54E0" w:rsidRPr="009239F7" w:rsidRDefault="00B10182" w:rsidP="00B801E9">
          <w:pPr>
            <w:jc w:val="right"/>
            <w:rPr>
              <w:szCs w:val="16"/>
            </w:rPr>
          </w:pPr>
          <w:bookmarkStart w:id="46" w:name="spsDateDistribution"/>
          <w:bookmarkStart w:id="47" w:name="bmkDate"/>
          <w:bookmarkEnd w:id="46"/>
          <w:bookmarkEnd w:id="47"/>
          <w:r>
            <w:rPr>
              <w:szCs w:val="16"/>
            </w:rPr>
            <w:t>12 December 2022</w:t>
          </w:r>
        </w:p>
      </w:tc>
    </w:tr>
    <w:tr w:rsidR="00B35DF5" w14:paraId="2A2C7CC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AE91BB" w14:textId="49C51861" w:rsidR="00ED54E0" w:rsidRPr="009239F7" w:rsidRDefault="00E4604A" w:rsidP="0097650D">
          <w:pPr>
            <w:jc w:val="left"/>
            <w:rPr>
              <w:b/>
            </w:rPr>
          </w:pPr>
          <w:bookmarkStart w:id="48" w:name="bmkSerial"/>
          <w:r w:rsidRPr="002F6A28">
            <w:rPr>
              <w:color w:val="FF0000"/>
              <w:szCs w:val="16"/>
            </w:rPr>
            <w:t>(</w:t>
          </w:r>
          <w:bookmarkStart w:id="49" w:name="spsSerialNumber"/>
          <w:bookmarkEnd w:id="49"/>
          <w:r w:rsidR="00B10182">
            <w:rPr>
              <w:color w:val="FF0000"/>
              <w:szCs w:val="16"/>
            </w:rPr>
            <w:t>22-</w:t>
          </w:r>
          <w:r w:rsidR="006F744A">
            <w:rPr>
              <w:color w:val="FF0000"/>
              <w:szCs w:val="16"/>
            </w:rPr>
            <w:t>9230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6197864" w14:textId="77777777" w:rsidR="00ED54E0" w:rsidRPr="009239F7" w:rsidRDefault="00E4604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35DF5" w14:paraId="33AF11F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BBC014" w14:textId="77777777" w:rsidR="00ED54E0" w:rsidRPr="009239F7" w:rsidRDefault="00E4604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8C47451" w14:textId="77777777" w:rsidR="00ED54E0" w:rsidRPr="002F6A28" w:rsidRDefault="00E4604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E5199C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24272A">
      <w:start w:val="1"/>
      <w:numFmt w:val="decimal"/>
      <w:pStyle w:val="SummaryText"/>
      <w:lvlText w:val="%1."/>
      <w:lvlJc w:val="left"/>
      <w:pPr>
        <w:ind w:left="360" w:hanging="360"/>
      </w:pPr>
    </w:lvl>
    <w:lvl w:ilvl="1" w:tplc="EC44A80E" w:tentative="1">
      <w:start w:val="1"/>
      <w:numFmt w:val="lowerLetter"/>
      <w:lvlText w:val="%2."/>
      <w:lvlJc w:val="left"/>
      <w:pPr>
        <w:ind w:left="1080" w:hanging="360"/>
      </w:pPr>
    </w:lvl>
    <w:lvl w:ilvl="2" w:tplc="8EB2D1FC" w:tentative="1">
      <w:start w:val="1"/>
      <w:numFmt w:val="lowerRoman"/>
      <w:lvlText w:val="%3."/>
      <w:lvlJc w:val="right"/>
      <w:pPr>
        <w:ind w:left="1800" w:hanging="180"/>
      </w:pPr>
    </w:lvl>
    <w:lvl w:ilvl="3" w:tplc="2C6445A2" w:tentative="1">
      <w:start w:val="1"/>
      <w:numFmt w:val="decimal"/>
      <w:lvlText w:val="%4."/>
      <w:lvlJc w:val="left"/>
      <w:pPr>
        <w:ind w:left="2520" w:hanging="360"/>
      </w:pPr>
    </w:lvl>
    <w:lvl w:ilvl="4" w:tplc="AB268390" w:tentative="1">
      <w:start w:val="1"/>
      <w:numFmt w:val="lowerLetter"/>
      <w:lvlText w:val="%5."/>
      <w:lvlJc w:val="left"/>
      <w:pPr>
        <w:ind w:left="3240" w:hanging="360"/>
      </w:pPr>
    </w:lvl>
    <w:lvl w:ilvl="5" w:tplc="9C085CF6" w:tentative="1">
      <w:start w:val="1"/>
      <w:numFmt w:val="lowerRoman"/>
      <w:lvlText w:val="%6."/>
      <w:lvlJc w:val="right"/>
      <w:pPr>
        <w:ind w:left="3960" w:hanging="180"/>
      </w:pPr>
    </w:lvl>
    <w:lvl w:ilvl="6" w:tplc="AD984BF2" w:tentative="1">
      <w:start w:val="1"/>
      <w:numFmt w:val="decimal"/>
      <w:lvlText w:val="%7."/>
      <w:lvlJc w:val="left"/>
      <w:pPr>
        <w:ind w:left="4680" w:hanging="360"/>
      </w:pPr>
    </w:lvl>
    <w:lvl w:ilvl="7" w:tplc="1458B194" w:tentative="1">
      <w:start w:val="1"/>
      <w:numFmt w:val="lowerLetter"/>
      <w:lvlText w:val="%8."/>
      <w:lvlJc w:val="left"/>
      <w:pPr>
        <w:ind w:left="5400" w:hanging="360"/>
      </w:pPr>
    </w:lvl>
    <w:lvl w:ilvl="8" w:tplc="EEE68F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27231"/>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6F744A"/>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181B"/>
    <w:rsid w:val="00AE2372"/>
    <w:rsid w:val="00AE2AEE"/>
    <w:rsid w:val="00AE6CC8"/>
    <w:rsid w:val="00AF3330"/>
    <w:rsid w:val="00B00276"/>
    <w:rsid w:val="00B10182"/>
    <w:rsid w:val="00B16145"/>
    <w:rsid w:val="00B230EC"/>
    <w:rsid w:val="00B35DF5"/>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51B6"/>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04A"/>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eti.go.jp/shingikai/sankoshin/seizo_sangyo/kagaku_busshitsu/flon_taisaku/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paneselawtranslation.go.jp/ja/laws/view/323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JPN/22_8409_00_e.pdf"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427</Words>
  <Characters>2598</Characters>
  <Application>Microsoft Office Word</Application>
  <DocSecurity>0</DocSecurity>
  <Lines>67</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2022-12-12T11:21:00Z</dcterms:created>
  <dcterms:modified xsi:type="dcterms:W3CDTF">2022-12-12T14:44:00Z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