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DA01" w14:textId="77777777" w:rsidR="009239F7" w:rsidRPr="002F6A28" w:rsidRDefault="009F509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9D1189" w14:textId="77777777" w:rsidR="009239F7" w:rsidRPr="002F6A28" w:rsidRDefault="009F5096" w:rsidP="002F6A28">
      <w:pPr>
        <w:jc w:val="center"/>
      </w:pPr>
      <w:r w:rsidRPr="002F6A28">
        <w:t>The following notification is being circulated in accordance with Article 10.6</w:t>
      </w:r>
    </w:p>
    <w:p w14:paraId="4DB67EF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4746C" w14:paraId="568E7AD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D310ED6" w14:textId="77777777" w:rsidR="00F85C99" w:rsidRPr="002F6A28" w:rsidRDefault="009F50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E130A6D" w14:textId="77777777" w:rsidR="00F85C99" w:rsidRPr="002F6A28" w:rsidRDefault="009F509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14:paraId="0B83B39E" w14:textId="77777777" w:rsidR="00F85C99" w:rsidRPr="002F6A28" w:rsidRDefault="009F509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4746C" w14:paraId="1ACABE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B0D54" w14:textId="77777777" w:rsidR="00F85C99" w:rsidRPr="002F6A28" w:rsidRDefault="009F50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B2216" w14:textId="77777777" w:rsidR="00F85C99" w:rsidRPr="002F6A28" w:rsidRDefault="009F509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14:paraId="28278647" w14:textId="77777777" w:rsidR="00F85C99" w:rsidRPr="002F6A28" w:rsidRDefault="009F509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F5714EF" w14:textId="77777777" w:rsidR="0060025A" w:rsidRPr="002F6A28" w:rsidRDefault="009F5096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74 7502236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34746C" w14:paraId="55EE33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31432" w14:textId="77777777" w:rsidR="00F85C99" w:rsidRPr="002F6A28" w:rsidRDefault="009F50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AB853" w14:textId="77777777" w:rsidR="00F85C99" w:rsidRPr="0058336F" w:rsidRDefault="009F509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4746C" w14:paraId="714C64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00134" w14:textId="77777777" w:rsidR="00F85C99" w:rsidRPr="002F6A28" w:rsidRDefault="009F50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AE629" w14:textId="77777777" w:rsidR="00F85C99" w:rsidRPr="002F6A28" w:rsidRDefault="009F509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Release of lead and cadmium from ceramic and glass tableware; (HS: 6911 , 6912 , 701310 ); (ICS: 67.250, 81.040.30, 81.060.20, 97.040)</w:t>
            </w:r>
            <w:bookmarkStart w:id="20" w:name="sps3a"/>
            <w:bookmarkEnd w:id="20"/>
          </w:p>
        </w:tc>
      </w:tr>
      <w:tr w:rsidR="0034746C" w14:paraId="34BFD5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CBFF0" w14:textId="77777777" w:rsidR="00F85C99" w:rsidRPr="002F6A28" w:rsidRDefault="009F50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C28A3" w14:textId="77777777" w:rsidR="00F85C99" w:rsidRPr="002F6A28" w:rsidRDefault="009F509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SI 1003 part 1.1 - Release of lead and cadmium from ware in contact with food: Ceramic ware, glass ceramic ware and glass dinnerware - Test method (32 page(s), in English; 5 page(s), in Hebrew)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4746C" w14:paraId="363C74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CB224" w14:textId="77777777" w:rsidR="00F85C99" w:rsidRPr="002F6A28" w:rsidRDefault="009F50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AD8A8" w14:textId="77777777" w:rsidR="00F85C99" w:rsidRPr="002F6A28" w:rsidRDefault="009F509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Revision of the Mandatory Standard SI 1003 1.1 dealing with the release of lead and cadmium from ceramic and glass tableware. This draft revision adopts the International Standards ISO 6486-1 - Third edition: 2019-08 with a few changes that appear in the standard's Hebrew section. </w:t>
            </w:r>
          </w:p>
          <w:p w14:paraId="10E68D1C" w14:textId="77777777" w:rsidR="00FE448B" w:rsidRPr="00C379C8" w:rsidRDefault="009F5096" w:rsidP="002F6A28">
            <w:pPr>
              <w:spacing w:after="120"/>
            </w:pPr>
            <w:r w:rsidRPr="00C379C8">
              <w:t>The major differences between the old version and this new revised draft standard are as follow:</w:t>
            </w:r>
          </w:p>
          <w:p w14:paraId="77C02A1C" w14:textId="77777777" w:rsidR="00FE448B" w:rsidRPr="00C379C8" w:rsidRDefault="009F5096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Adds to the standard's scope also glass drinking ware that comes in contact with food and beverages;</w:t>
            </w:r>
          </w:p>
          <w:p w14:paraId="221C6431" w14:textId="77777777" w:rsidR="00FE448B" w:rsidRPr="00C379C8" w:rsidRDefault="009F5096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Updates the technical procedures and permissible limits for metal release.</w:t>
            </w:r>
          </w:p>
        </w:tc>
      </w:tr>
      <w:tr w:rsidR="0034746C" w14:paraId="13F889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053BC" w14:textId="77777777" w:rsidR="00F85C99" w:rsidRPr="002F6A28" w:rsidRDefault="009F50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93F91" w14:textId="77777777" w:rsidR="00F85C99" w:rsidRPr="002F6A28" w:rsidRDefault="009F509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34746C" w14:paraId="3A2486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29575" w14:textId="77777777" w:rsidR="00F85C99" w:rsidRPr="002F6A28" w:rsidRDefault="009F509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C872B" w14:textId="77777777" w:rsidR="00072B36" w:rsidRPr="002F6A28" w:rsidRDefault="009F509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40A320C" w14:textId="77777777" w:rsidR="0060025A" w:rsidRPr="002F6A28" w:rsidRDefault="009F5096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Mandatory Standard SI 1003 part 1.1 (February 2015);</w:t>
            </w:r>
          </w:p>
          <w:p w14:paraId="362EBD64" w14:textId="77777777" w:rsidR="0060025A" w:rsidRPr="002F6A28" w:rsidRDefault="009F5096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International Standards ISO 6486-1 - Third edition: 2019-08.</w:t>
            </w:r>
          </w:p>
        </w:tc>
      </w:tr>
      <w:tr w:rsidR="0034746C" w14:paraId="60FE8EB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ED95D" w14:textId="77777777" w:rsidR="00EE3A11" w:rsidRPr="002F6A28" w:rsidRDefault="009F50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581B4" w14:textId="77777777" w:rsidR="00EE3A11" w:rsidRPr="002F6A28" w:rsidRDefault="009F509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A7DA3B8" w14:textId="77777777" w:rsidR="00EE3A11" w:rsidRPr="002F6A28" w:rsidRDefault="009F509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3 months after publication in Israel Official Gazette, Section of Government Notices.</w:t>
            </w:r>
            <w:bookmarkEnd w:id="34"/>
          </w:p>
        </w:tc>
      </w:tr>
      <w:tr w:rsidR="0034746C" w14:paraId="2CCC6D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56676" w14:textId="77777777" w:rsidR="00F85C99" w:rsidRPr="002F6A28" w:rsidRDefault="009F50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872E3" w14:textId="77777777" w:rsidR="00F85C99" w:rsidRPr="002F6A28" w:rsidRDefault="009F509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4746C" w14:paraId="3B87061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987CA40" w14:textId="77777777" w:rsidR="00F85C99" w:rsidRPr="002F6A28" w:rsidRDefault="009F50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966D437" w14:textId="77777777" w:rsidR="00F85C99" w:rsidRPr="002F6A28" w:rsidRDefault="009F509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8E80916" w14:textId="77777777" w:rsidR="0060025A" w:rsidRPr="002F6A28" w:rsidRDefault="009F509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WTO-TBT Enquiry Point 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r w:rsidRPr="002F6A28">
              <w:t xml:space="preserve"> </w:t>
            </w:r>
          </w:p>
          <w:p w14:paraId="28B1794B" w14:textId="77777777" w:rsidR="0060025A" w:rsidRPr="002F6A28" w:rsidRDefault="002152AE" w:rsidP="00B16145">
            <w:pPr>
              <w:keepNext/>
              <w:keepLines/>
              <w:spacing w:before="120" w:after="120"/>
            </w:pPr>
            <w:hyperlink r:id="rId9" w:history="1">
              <w:r w:rsidR="009F5096" w:rsidRPr="002F6A28">
                <w:rPr>
                  <w:color w:val="0000FF"/>
                  <w:u w:val="single"/>
                </w:rPr>
                <w:t>https://members.wto.org/crnattachments/2021/TBT/ISR/21_4268_00_x.pdf</w:t>
              </w:r>
            </w:hyperlink>
            <w:bookmarkEnd w:id="40"/>
          </w:p>
        </w:tc>
      </w:tr>
    </w:tbl>
    <w:p w14:paraId="46018403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9E9E9" w14:textId="77777777" w:rsidR="000D5156" w:rsidRDefault="009F5096">
      <w:r>
        <w:separator/>
      </w:r>
    </w:p>
  </w:endnote>
  <w:endnote w:type="continuationSeparator" w:id="0">
    <w:p w14:paraId="14166EA4" w14:textId="77777777" w:rsidR="000D5156" w:rsidRDefault="009F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627A" w14:textId="77777777" w:rsidR="009239F7" w:rsidRPr="002F6A28" w:rsidRDefault="009F509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CD5F" w14:textId="77777777" w:rsidR="009239F7" w:rsidRPr="002F6A28" w:rsidRDefault="009F509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78F9" w14:textId="77777777" w:rsidR="00EE3A11" w:rsidRPr="002F6A28" w:rsidRDefault="009F509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30E5" w14:textId="77777777" w:rsidR="000D5156" w:rsidRDefault="009F5096">
      <w:r>
        <w:separator/>
      </w:r>
    </w:p>
  </w:footnote>
  <w:footnote w:type="continuationSeparator" w:id="0">
    <w:p w14:paraId="1AEEB924" w14:textId="77777777" w:rsidR="000D5156" w:rsidRDefault="009F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9446" w14:textId="77777777" w:rsidR="009239F7" w:rsidRPr="002F6A28" w:rsidRDefault="009F50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0472B4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551C10" w14:textId="77777777" w:rsidR="009239F7" w:rsidRPr="002F6A28" w:rsidRDefault="009F50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226BA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5DFE" w14:textId="77777777" w:rsidR="009239F7" w:rsidRPr="002F6A28" w:rsidRDefault="009F50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G/TBT/N/ISR/1210</w:t>
    </w:r>
    <w:bookmarkEnd w:id="41"/>
  </w:p>
  <w:p w14:paraId="7A98CDE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2142E8" w14:textId="77777777" w:rsidR="009239F7" w:rsidRPr="002F6A28" w:rsidRDefault="009F50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E10AC8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746C" w14:paraId="59DC94B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323D7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6BB3C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4746C" w14:paraId="056E190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41E587" w14:textId="77777777" w:rsidR="00ED54E0" w:rsidRPr="009239F7" w:rsidRDefault="009F509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B71419" wp14:editId="408AC93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16647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0F5CF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4746C" w14:paraId="3CF9B82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C28B8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6F115C" w14:textId="77777777" w:rsidR="009239F7" w:rsidRPr="002F6A28" w:rsidRDefault="009F509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G/TBT/N/ISR/1210</w:t>
          </w:r>
          <w:bookmarkEnd w:id="43"/>
        </w:p>
      </w:tc>
    </w:tr>
    <w:tr w:rsidR="0034746C" w14:paraId="56FEC39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19D5A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657B0" w14:textId="50A5EC38" w:rsidR="00ED54E0" w:rsidRPr="009239F7" w:rsidRDefault="009F509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22 June 2021</w:t>
          </w:r>
        </w:p>
      </w:tc>
    </w:tr>
    <w:tr w:rsidR="0034746C" w14:paraId="60241D0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A36596" w14:textId="24707C45" w:rsidR="00ED54E0" w:rsidRPr="009239F7" w:rsidRDefault="009F509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2152AE">
            <w:rPr>
              <w:color w:val="FF0000"/>
              <w:szCs w:val="16"/>
            </w:rPr>
            <w:t>5091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7CCF28" w14:textId="77777777" w:rsidR="00ED54E0" w:rsidRPr="009239F7" w:rsidRDefault="009F509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4746C" w14:paraId="3D6A9C4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7B6EA9" w14:textId="77777777" w:rsidR="00ED54E0" w:rsidRPr="009239F7" w:rsidRDefault="009F509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513BA8" w14:textId="77777777" w:rsidR="00ED54E0" w:rsidRPr="002F6A28" w:rsidRDefault="009F509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DFB5B5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376E3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B49DEE" w:tentative="1">
      <w:start w:val="1"/>
      <w:numFmt w:val="lowerLetter"/>
      <w:lvlText w:val="%2."/>
      <w:lvlJc w:val="left"/>
      <w:pPr>
        <w:ind w:left="1080" w:hanging="360"/>
      </w:pPr>
    </w:lvl>
    <w:lvl w:ilvl="2" w:tplc="20F23306" w:tentative="1">
      <w:start w:val="1"/>
      <w:numFmt w:val="lowerRoman"/>
      <w:lvlText w:val="%3."/>
      <w:lvlJc w:val="right"/>
      <w:pPr>
        <w:ind w:left="1800" w:hanging="180"/>
      </w:pPr>
    </w:lvl>
    <w:lvl w:ilvl="3" w:tplc="D0E2EB3C" w:tentative="1">
      <w:start w:val="1"/>
      <w:numFmt w:val="decimal"/>
      <w:lvlText w:val="%4."/>
      <w:lvlJc w:val="left"/>
      <w:pPr>
        <w:ind w:left="2520" w:hanging="360"/>
      </w:pPr>
    </w:lvl>
    <w:lvl w:ilvl="4" w:tplc="F33030C0" w:tentative="1">
      <w:start w:val="1"/>
      <w:numFmt w:val="lowerLetter"/>
      <w:lvlText w:val="%5."/>
      <w:lvlJc w:val="left"/>
      <w:pPr>
        <w:ind w:left="3240" w:hanging="360"/>
      </w:pPr>
    </w:lvl>
    <w:lvl w:ilvl="5" w:tplc="8BD6252E" w:tentative="1">
      <w:start w:val="1"/>
      <w:numFmt w:val="lowerRoman"/>
      <w:lvlText w:val="%6."/>
      <w:lvlJc w:val="right"/>
      <w:pPr>
        <w:ind w:left="3960" w:hanging="180"/>
      </w:pPr>
    </w:lvl>
    <w:lvl w:ilvl="6" w:tplc="A0348B4A" w:tentative="1">
      <w:start w:val="1"/>
      <w:numFmt w:val="decimal"/>
      <w:lvlText w:val="%7."/>
      <w:lvlJc w:val="left"/>
      <w:pPr>
        <w:ind w:left="4680" w:hanging="360"/>
      </w:pPr>
    </w:lvl>
    <w:lvl w:ilvl="7" w:tplc="223466F6" w:tentative="1">
      <w:start w:val="1"/>
      <w:numFmt w:val="lowerLetter"/>
      <w:lvlText w:val="%8."/>
      <w:lvlJc w:val="left"/>
      <w:pPr>
        <w:ind w:left="5400" w:hanging="360"/>
      </w:pPr>
    </w:lvl>
    <w:lvl w:ilvl="8" w:tplc="5BB6E7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8DE6A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5AF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E25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4283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8665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0D0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0C0D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B4C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9807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4EE413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00B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681C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88F5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B61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E062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E285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D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DC4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5156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52AE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746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025A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32B7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9F5096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3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ISR/21_4268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2178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2021-06-22T12:57:00Z</dcterms:created>
  <dcterms:modified xsi:type="dcterms:W3CDTF">2021-06-22T13:13:00Z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