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A10AB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A10A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F3F9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:rsidR="00F85C99" w:rsidRPr="002F6A28" w:rsidRDefault="007A10A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F3F93" w:rsidRPr="009A083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Government of India</w:t>
            </w:r>
            <w:bookmarkEnd w:id="5"/>
          </w:p>
          <w:p w:rsidR="00F85C99" w:rsidRPr="002F6A28" w:rsidRDefault="007A10A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7F3F93" w:rsidRPr="002F6A28" w:rsidRDefault="007A10AB" w:rsidP="00AA646C">
            <w:r w:rsidRPr="002F6A28">
              <w:t xml:space="preserve">Shri Samir Kumar Biswas </w:t>
            </w:r>
          </w:p>
          <w:p w:rsidR="007F3F93" w:rsidRPr="002F6A28" w:rsidRDefault="007A10AB" w:rsidP="00AA646C">
            <w:r w:rsidRPr="002F6A28">
              <w:t>Joint Secretary</w:t>
            </w:r>
          </w:p>
          <w:p w:rsidR="007F3F93" w:rsidRPr="002F6A28" w:rsidRDefault="007A10AB" w:rsidP="00AA646C">
            <w:r w:rsidRPr="002F6A28">
              <w:t>Room No-341 (A)</w:t>
            </w:r>
          </w:p>
          <w:p w:rsidR="007F3F93" w:rsidRPr="002F6A28" w:rsidRDefault="007A10AB" w:rsidP="00AA646C">
            <w:r w:rsidRPr="002F6A28">
              <w:t>Department of Chemicals and Petrochemicals</w:t>
            </w:r>
          </w:p>
          <w:p w:rsidR="007F3F93" w:rsidRPr="002F6A28" w:rsidRDefault="007A10AB" w:rsidP="00AA646C">
            <w:r w:rsidRPr="002F6A28">
              <w:t>Shastri Bhawan, New Delhi</w:t>
            </w:r>
          </w:p>
          <w:p w:rsidR="007F3F93" w:rsidRPr="002F6A28" w:rsidRDefault="007A10AB" w:rsidP="00AA646C">
            <w:r w:rsidRPr="002F6A28">
              <w:t xml:space="preserve">Telephone No. 23383428 </w:t>
            </w:r>
          </w:p>
          <w:p w:rsidR="007F3F93" w:rsidRPr="00A10F9E" w:rsidRDefault="007A10AB" w:rsidP="00AA646C">
            <w:pPr>
              <w:rPr>
                <w:lang w:val="fr-CH"/>
              </w:rPr>
            </w:pPr>
            <w:proofErr w:type="gramStart"/>
            <w:r w:rsidRPr="00A10F9E">
              <w:rPr>
                <w:lang w:val="fr-CH"/>
              </w:rPr>
              <w:t>Fax:</w:t>
            </w:r>
            <w:proofErr w:type="gramEnd"/>
            <w:r w:rsidRPr="00A10F9E">
              <w:rPr>
                <w:lang w:val="fr-CH"/>
              </w:rPr>
              <w:t xml:space="preserve"> 23073682</w:t>
            </w:r>
          </w:p>
          <w:p w:rsidR="00874E31" w:rsidRPr="00A10F9E" w:rsidRDefault="007A10AB" w:rsidP="00874E31">
            <w:pPr>
              <w:spacing w:after="120"/>
              <w:rPr>
                <w:lang w:val="fr-CH"/>
              </w:rPr>
            </w:pPr>
            <w:proofErr w:type="gramStart"/>
            <w:r w:rsidRPr="00A10F9E">
              <w:rPr>
                <w:lang w:val="fr-CH"/>
              </w:rPr>
              <w:t>Email:</w:t>
            </w:r>
            <w:proofErr w:type="gramEnd"/>
            <w:r w:rsidRPr="00A10F9E">
              <w:rPr>
                <w:lang w:val="fr-CH"/>
              </w:rPr>
              <w:t xml:space="preserve"> </w:t>
            </w:r>
            <w:hyperlink r:id="rId7" w:history="1">
              <w:r w:rsidR="00874E31" w:rsidRPr="00992D76">
                <w:rPr>
                  <w:rStyle w:val="Lienhypertexte"/>
                  <w:lang w:val="fr-CH"/>
                </w:rPr>
                <w:t>samir.biswas@gov.in</w:t>
              </w:r>
            </w:hyperlink>
            <w:bookmarkEnd w:id="7"/>
          </w:p>
        </w:tc>
      </w:tr>
      <w:tr w:rsidR="007F3F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A10A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7F3F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Poly</w:t>
            </w:r>
            <w:r w:rsidR="0012351C">
              <w:rPr>
                <w:bCs/>
              </w:rPr>
              <w:t> </w:t>
            </w:r>
            <w:r w:rsidRPr="002F6A28">
              <w:rPr>
                <w:bCs/>
              </w:rPr>
              <w:t>Aluminium Chloride</w:t>
            </w:r>
            <w:bookmarkEnd w:id="19"/>
          </w:p>
        </w:tc>
      </w:tr>
      <w:tr w:rsidR="007F3F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Poly Aluminium Chloride Quality Control Order, 2019 (1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7F3F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Poly aluminium Chloride is used for the water treatment industry as a coagulant for quick removal of impurities such as microscopic suspended matter and algae from water. It is a cost effective and efficient chemical, used by all municipal and Public Health Department for treatment of water supply.</w:t>
            </w:r>
            <w:bookmarkEnd w:id="25"/>
          </w:p>
        </w:tc>
      </w:tr>
      <w:tr w:rsidR="007F3F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 xml:space="preserve">Poly aluminium Chloride is used in the water treatment industry as a coagulant for quick removal of impurities such as microscopic suspended matter and algae from water. It is a cost effective and efficient chemical, used by all municipal and Public Health Department for treatment of water supply. </w:t>
            </w:r>
            <w:proofErr w:type="gramStart"/>
            <w:r w:rsidRPr="002F6A28">
              <w:t>In order to</w:t>
            </w:r>
            <w:proofErr w:type="gramEnd"/>
            <w:r w:rsidRPr="002F6A28">
              <w:t xml:space="preserve"> ensure availability of safe and pure water for public use, it is of imperative to make the standard mandatory to protect the human health.; Protection of human health or safety</w:t>
            </w:r>
            <w:bookmarkEnd w:id="27"/>
          </w:p>
        </w:tc>
      </w:tr>
      <w:tr w:rsidR="007F3F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A10A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7F3F93" w:rsidRPr="002F6A28" w:rsidRDefault="007A10AB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Indian Standard Poly Aluminium Chloride- specification (IS 15573:2018)</w:t>
            </w:r>
          </w:p>
        </w:tc>
      </w:tr>
      <w:tr w:rsidR="007F3F9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A10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A10A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:rsidR="00EE3A11" w:rsidRPr="002F6A28" w:rsidRDefault="007A10A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six </w:t>
            </w:r>
            <w:proofErr w:type="gramStart"/>
            <w:r w:rsidRPr="002F6A28">
              <w:t>month</w:t>
            </w:r>
            <w:proofErr w:type="gramEnd"/>
            <w:r w:rsidRPr="002F6A28">
              <w:t xml:space="preserve"> from date of adoption</w:t>
            </w:r>
            <w:bookmarkEnd w:id="34"/>
          </w:p>
        </w:tc>
      </w:tr>
      <w:tr w:rsidR="007F3F9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A10A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7F3F93" w:rsidRPr="009A083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A10A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A10A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7F3F93" w:rsidRPr="002F6A28" w:rsidRDefault="007A10AB" w:rsidP="00B16145">
            <w:pPr>
              <w:keepNext/>
              <w:keepLines/>
            </w:pPr>
            <w:r w:rsidRPr="002F6A28">
              <w:t xml:space="preserve">Shri Samir Kumar Biswas </w:t>
            </w:r>
          </w:p>
          <w:p w:rsidR="007F3F93" w:rsidRPr="002F6A28" w:rsidRDefault="007A10AB" w:rsidP="00B16145">
            <w:pPr>
              <w:keepNext/>
              <w:keepLines/>
            </w:pPr>
            <w:r w:rsidRPr="002F6A28">
              <w:t>Joint Secretary</w:t>
            </w:r>
          </w:p>
          <w:p w:rsidR="007F3F93" w:rsidRPr="002F6A28" w:rsidRDefault="007A10AB" w:rsidP="00B16145">
            <w:pPr>
              <w:keepNext/>
              <w:keepLines/>
            </w:pPr>
            <w:r w:rsidRPr="002F6A28">
              <w:t>Room No-341 (A)</w:t>
            </w:r>
          </w:p>
          <w:p w:rsidR="007F3F93" w:rsidRPr="002F6A28" w:rsidRDefault="007A10AB" w:rsidP="00B16145">
            <w:pPr>
              <w:keepNext/>
              <w:keepLines/>
            </w:pPr>
            <w:r w:rsidRPr="002F6A28">
              <w:t>Department of Chemicals and Petrochemicals</w:t>
            </w:r>
          </w:p>
          <w:p w:rsidR="007F3F93" w:rsidRPr="002F6A28" w:rsidRDefault="007A10AB" w:rsidP="00B16145">
            <w:pPr>
              <w:keepNext/>
              <w:keepLines/>
            </w:pPr>
            <w:r w:rsidRPr="002F6A28">
              <w:t>Shastri Bhawan, New Delhi</w:t>
            </w:r>
          </w:p>
          <w:p w:rsidR="007F3F93" w:rsidRPr="002F6A28" w:rsidRDefault="007A10AB" w:rsidP="00B16145">
            <w:pPr>
              <w:keepNext/>
              <w:keepLines/>
            </w:pPr>
            <w:r w:rsidRPr="002F6A28">
              <w:t xml:space="preserve">Telephone No. 23383428 </w:t>
            </w:r>
          </w:p>
          <w:p w:rsidR="007F3F93" w:rsidRPr="00A10F9E" w:rsidRDefault="007A10AB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A10F9E">
              <w:rPr>
                <w:lang w:val="fr-CH"/>
              </w:rPr>
              <w:t>Fax:</w:t>
            </w:r>
            <w:proofErr w:type="gramEnd"/>
            <w:r w:rsidRPr="00A10F9E">
              <w:rPr>
                <w:lang w:val="fr-CH"/>
              </w:rPr>
              <w:t xml:space="preserve"> 23073682</w:t>
            </w:r>
          </w:p>
          <w:p w:rsidR="007A10AB" w:rsidRPr="00A10F9E" w:rsidRDefault="007A10AB" w:rsidP="007A10AB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A10F9E">
              <w:rPr>
                <w:lang w:val="fr-CH"/>
              </w:rPr>
              <w:t>Email:</w:t>
            </w:r>
            <w:proofErr w:type="gramEnd"/>
            <w:r w:rsidRPr="00A10F9E">
              <w:rPr>
                <w:lang w:val="fr-CH"/>
              </w:rPr>
              <w:t xml:space="preserve"> </w:t>
            </w:r>
            <w:hyperlink r:id="rId8" w:history="1">
              <w:r w:rsidRPr="00992D76">
                <w:rPr>
                  <w:rStyle w:val="Lienhypertexte"/>
                  <w:lang w:val="fr-CH"/>
                </w:rPr>
                <w:t>samir.biswas@gov.in</w:t>
              </w:r>
            </w:hyperlink>
            <w:bookmarkEnd w:id="40"/>
          </w:p>
        </w:tc>
      </w:tr>
    </w:tbl>
    <w:p w:rsidR="00EE3A11" w:rsidRPr="00A10F9E" w:rsidRDefault="00EE3A11" w:rsidP="002F6A28">
      <w:pPr>
        <w:rPr>
          <w:lang w:val="fr-CH"/>
        </w:rPr>
      </w:pPr>
    </w:p>
    <w:sectPr w:rsidR="00EE3A11" w:rsidRPr="00A10F9E" w:rsidSect="00A10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9C" w:rsidRDefault="007A10AB">
      <w:r>
        <w:separator/>
      </w:r>
    </w:p>
  </w:endnote>
  <w:endnote w:type="continuationSeparator" w:id="0">
    <w:p w:rsidR="00C4659C" w:rsidRDefault="007A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10F9E" w:rsidRDefault="00A10F9E" w:rsidP="00A10F9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10F9E" w:rsidRDefault="00A10F9E" w:rsidP="00A10F9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A10AB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9C" w:rsidRDefault="007A10AB">
      <w:r>
        <w:separator/>
      </w:r>
    </w:p>
  </w:footnote>
  <w:footnote w:type="continuationSeparator" w:id="0">
    <w:p w:rsidR="00C4659C" w:rsidRDefault="007A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9E" w:rsidRPr="00A10F9E" w:rsidRDefault="00A10F9E" w:rsidP="00A10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0F9E">
      <w:t>G/TBT/N/IND/91</w:t>
    </w:r>
  </w:p>
  <w:p w:rsidR="00A10F9E" w:rsidRPr="00A10F9E" w:rsidRDefault="00A10F9E" w:rsidP="00A10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0F9E" w:rsidRPr="00A10F9E" w:rsidRDefault="00A10F9E" w:rsidP="00A10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0F9E">
      <w:t xml:space="preserve">- </w:t>
    </w:r>
    <w:r w:rsidRPr="00A10F9E">
      <w:fldChar w:fldCharType="begin"/>
    </w:r>
    <w:r w:rsidRPr="00A10F9E">
      <w:instrText xml:space="preserve"> PAGE </w:instrText>
    </w:r>
    <w:r w:rsidRPr="00A10F9E">
      <w:fldChar w:fldCharType="separate"/>
    </w:r>
    <w:r w:rsidRPr="00A10F9E">
      <w:rPr>
        <w:noProof/>
      </w:rPr>
      <w:t>2</w:t>
    </w:r>
    <w:r w:rsidRPr="00A10F9E">
      <w:fldChar w:fldCharType="end"/>
    </w:r>
    <w:r w:rsidRPr="00A10F9E">
      <w:t xml:space="preserve"> -</w:t>
    </w:r>
  </w:p>
  <w:p w:rsidR="009239F7" w:rsidRPr="00A10F9E" w:rsidRDefault="009239F7" w:rsidP="00A10F9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9E" w:rsidRPr="00A10F9E" w:rsidRDefault="00A10F9E" w:rsidP="00A10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0F9E">
      <w:t>G/TBT/N/IND/91</w:t>
    </w:r>
  </w:p>
  <w:p w:rsidR="00A10F9E" w:rsidRPr="00A10F9E" w:rsidRDefault="00A10F9E" w:rsidP="00A10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10F9E" w:rsidRPr="00A10F9E" w:rsidRDefault="00A10F9E" w:rsidP="00A10F9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10F9E">
      <w:t xml:space="preserve">- </w:t>
    </w:r>
    <w:r w:rsidRPr="00A10F9E">
      <w:fldChar w:fldCharType="begin"/>
    </w:r>
    <w:r w:rsidRPr="00A10F9E">
      <w:instrText xml:space="preserve"> PAGE </w:instrText>
    </w:r>
    <w:r w:rsidRPr="00A10F9E">
      <w:fldChar w:fldCharType="separate"/>
    </w:r>
    <w:r w:rsidRPr="00A10F9E">
      <w:rPr>
        <w:noProof/>
      </w:rPr>
      <w:t>2</w:t>
    </w:r>
    <w:r w:rsidRPr="00A10F9E">
      <w:fldChar w:fldCharType="end"/>
    </w:r>
    <w:r w:rsidRPr="00A10F9E">
      <w:t xml:space="preserve"> -</w:t>
    </w:r>
  </w:p>
  <w:p w:rsidR="009239F7" w:rsidRPr="00A10F9E" w:rsidRDefault="009239F7" w:rsidP="00A10F9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3F9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10F9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7F3F9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10F9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F3F9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10F9E" w:rsidRDefault="00A10F9E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G/TBT/N/IND/91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7F3F9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A083C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8 April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7F3F9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A10A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9A083C">
            <w:rPr>
              <w:color w:val="FF0000"/>
              <w:szCs w:val="16"/>
            </w:rPr>
            <w:t>19-2211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A10A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F3F9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10F9E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10F9E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D880F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2BED3C0" w:tentative="1">
      <w:start w:val="1"/>
      <w:numFmt w:val="lowerLetter"/>
      <w:lvlText w:val="%2."/>
      <w:lvlJc w:val="left"/>
      <w:pPr>
        <w:ind w:left="1080" w:hanging="360"/>
      </w:pPr>
    </w:lvl>
    <w:lvl w:ilvl="2" w:tplc="1EE20CA6" w:tentative="1">
      <w:start w:val="1"/>
      <w:numFmt w:val="lowerRoman"/>
      <w:lvlText w:val="%3."/>
      <w:lvlJc w:val="right"/>
      <w:pPr>
        <w:ind w:left="1800" w:hanging="180"/>
      </w:pPr>
    </w:lvl>
    <w:lvl w:ilvl="3" w:tplc="9C4E033C" w:tentative="1">
      <w:start w:val="1"/>
      <w:numFmt w:val="decimal"/>
      <w:lvlText w:val="%4."/>
      <w:lvlJc w:val="left"/>
      <w:pPr>
        <w:ind w:left="2520" w:hanging="360"/>
      </w:pPr>
    </w:lvl>
    <w:lvl w:ilvl="4" w:tplc="760C47C8" w:tentative="1">
      <w:start w:val="1"/>
      <w:numFmt w:val="lowerLetter"/>
      <w:lvlText w:val="%5."/>
      <w:lvlJc w:val="left"/>
      <w:pPr>
        <w:ind w:left="3240" w:hanging="360"/>
      </w:pPr>
    </w:lvl>
    <w:lvl w:ilvl="5" w:tplc="15E07112" w:tentative="1">
      <w:start w:val="1"/>
      <w:numFmt w:val="lowerRoman"/>
      <w:lvlText w:val="%6."/>
      <w:lvlJc w:val="right"/>
      <w:pPr>
        <w:ind w:left="3960" w:hanging="180"/>
      </w:pPr>
    </w:lvl>
    <w:lvl w:ilvl="6" w:tplc="3D8C9F08" w:tentative="1">
      <w:start w:val="1"/>
      <w:numFmt w:val="decimal"/>
      <w:lvlText w:val="%7."/>
      <w:lvlJc w:val="left"/>
      <w:pPr>
        <w:ind w:left="4680" w:hanging="360"/>
      </w:pPr>
    </w:lvl>
    <w:lvl w:ilvl="7" w:tplc="822A26C4" w:tentative="1">
      <w:start w:val="1"/>
      <w:numFmt w:val="lowerLetter"/>
      <w:lvlText w:val="%8."/>
      <w:lvlJc w:val="left"/>
      <w:pPr>
        <w:ind w:left="5400" w:hanging="360"/>
      </w:pPr>
    </w:lvl>
    <w:lvl w:ilvl="8" w:tplc="A050B3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9580B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C0C1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B65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EAD6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692DB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2E1A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C07B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3052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9EE5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351C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10AB"/>
    <w:rsid w:val="007B4DE8"/>
    <w:rsid w:val="007D20BB"/>
    <w:rsid w:val="007E1308"/>
    <w:rsid w:val="007E6507"/>
    <w:rsid w:val="007F2B8E"/>
    <w:rsid w:val="007F3F93"/>
    <w:rsid w:val="008055FB"/>
    <w:rsid w:val="00807247"/>
    <w:rsid w:val="00812D1D"/>
    <w:rsid w:val="008159AC"/>
    <w:rsid w:val="00832EE1"/>
    <w:rsid w:val="008378EF"/>
    <w:rsid w:val="00840C2B"/>
    <w:rsid w:val="00852AE4"/>
    <w:rsid w:val="00860955"/>
    <w:rsid w:val="008612A9"/>
    <w:rsid w:val="00863177"/>
    <w:rsid w:val="008739FD"/>
    <w:rsid w:val="00874E31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083C"/>
    <w:rsid w:val="009A6F54"/>
    <w:rsid w:val="009A72C6"/>
    <w:rsid w:val="009B6669"/>
    <w:rsid w:val="009D1FF8"/>
    <w:rsid w:val="009E75ED"/>
    <w:rsid w:val="009F1F2F"/>
    <w:rsid w:val="00A10F9E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117D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659C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D4A0AA"/>
  <w15:docId w15:val="{AD19DAC5-76FB-48C4-97D5-B27235C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87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biswas@gov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mir.biswas@gov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8</cp:revision>
  <dcterms:created xsi:type="dcterms:W3CDTF">2019-04-04T07:41:00Z</dcterms:created>
  <dcterms:modified xsi:type="dcterms:W3CDTF">2019-04-08T08:28:00Z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G/TBT/N/IND/91</vt:lpwstr>
  </property>
</Properties>
</file>