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6476" w14:textId="77777777" w:rsidR="009239F7" w:rsidRPr="002F6A28" w:rsidRDefault="00BE02EF" w:rsidP="002F6A28">
      <w:pPr>
        <w:pStyle w:val="Title"/>
        <w:rPr>
          <w:caps w:val="0"/>
          <w:kern w:val="0"/>
        </w:rPr>
      </w:pPr>
      <w:r w:rsidRPr="002F6A28">
        <w:rPr>
          <w:caps w:val="0"/>
          <w:kern w:val="0"/>
        </w:rPr>
        <w:t>NOTIFICATION</w:t>
      </w:r>
    </w:p>
    <w:p w14:paraId="7A0DEF5C" w14:textId="77777777" w:rsidR="009239F7" w:rsidRPr="002F6A28" w:rsidRDefault="00BE02EF" w:rsidP="002F6A28">
      <w:pPr>
        <w:jc w:val="center"/>
      </w:pPr>
      <w:r w:rsidRPr="002F6A28">
        <w:t>The following notification is being circulated in accordance with Article 10.6</w:t>
      </w:r>
    </w:p>
    <w:p w14:paraId="03A49D3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B796A" w14:paraId="710F987A" w14:textId="77777777" w:rsidTr="0069259F">
        <w:tc>
          <w:tcPr>
            <w:tcW w:w="713" w:type="dxa"/>
            <w:tcBorders>
              <w:bottom w:val="single" w:sz="6" w:space="0" w:color="auto"/>
            </w:tcBorders>
            <w:shd w:val="clear" w:color="auto" w:fill="auto"/>
          </w:tcPr>
          <w:p w14:paraId="5D3076D6" w14:textId="77777777" w:rsidR="00F85C99" w:rsidRPr="002F6A28" w:rsidRDefault="00BE02EF" w:rsidP="002F6A28">
            <w:pPr>
              <w:spacing w:before="120" w:after="120"/>
              <w:jc w:val="left"/>
            </w:pPr>
            <w:r w:rsidRPr="002F6A28">
              <w:rPr>
                <w:b/>
              </w:rPr>
              <w:t>1.</w:t>
            </w:r>
          </w:p>
        </w:tc>
        <w:tc>
          <w:tcPr>
            <w:tcW w:w="8546" w:type="dxa"/>
            <w:tcBorders>
              <w:bottom w:val="single" w:sz="6" w:space="0" w:color="auto"/>
            </w:tcBorders>
            <w:shd w:val="clear" w:color="auto" w:fill="auto"/>
          </w:tcPr>
          <w:p w14:paraId="274BD57F" w14:textId="77777777" w:rsidR="00F85C99" w:rsidRPr="002F6A28" w:rsidRDefault="00BE02E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234A363D" w14:textId="77777777" w:rsidR="00F85C99" w:rsidRPr="002F6A28" w:rsidRDefault="00BE02E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B796A" w:rsidRPr="0034558A" w14:paraId="2E2BD27F" w14:textId="77777777" w:rsidTr="0069259F">
        <w:tc>
          <w:tcPr>
            <w:tcW w:w="713" w:type="dxa"/>
            <w:tcBorders>
              <w:top w:val="single" w:sz="6" w:space="0" w:color="auto"/>
              <w:bottom w:val="single" w:sz="6" w:space="0" w:color="auto"/>
            </w:tcBorders>
            <w:shd w:val="clear" w:color="auto" w:fill="auto"/>
          </w:tcPr>
          <w:p w14:paraId="7E5963BF" w14:textId="77777777" w:rsidR="00F85C99" w:rsidRPr="002F6A28" w:rsidRDefault="00BE02E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6549816" w14:textId="77777777" w:rsidR="00F85C99" w:rsidRPr="002F6A28" w:rsidRDefault="00BE02E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65B6E04" w14:textId="77777777" w:rsidR="00F85C99" w:rsidRPr="002F6A28" w:rsidRDefault="00BE02E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C986A1D" w14:textId="77777777" w:rsidR="008425B1" w:rsidRPr="0098564B" w:rsidRDefault="00BE02EF" w:rsidP="00AA646C">
            <w:pPr>
              <w:spacing w:after="120"/>
              <w:jc w:val="left"/>
              <w:rPr>
                <w:lang w:val="fr-CH"/>
              </w:rPr>
            </w:pPr>
            <w:r w:rsidRPr="0098564B">
              <w:rPr>
                <w:lang w:val="fr-CH"/>
              </w:rPr>
              <w:t>European Commission,</w:t>
            </w:r>
            <w:r w:rsidRPr="0098564B">
              <w:rPr>
                <w:lang w:val="fr-CH"/>
              </w:rPr>
              <w:br/>
              <w:t>EU-TBT Enquiry Point,</w:t>
            </w:r>
            <w:r w:rsidRPr="0098564B">
              <w:rPr>
                <w:lang w:val="fr-CH"/>
              </w:rPr>
              <w:br/>
              <w:t>Fax: +(32) 2 299 80 43,</w:t>
            </w:r>
            <w:r w:rsidRPr="0098564B">
              <w:rPr>
                <w:lang w:val="fr-CH"/>
              </w:rPr>
              <w:br/>
              <w:t xml:space="preserve">E-mail: </w:t>
            </w:r>
            <w:hyperlink r:id="rId7" w:history="1">
              <w:r w:rsidRPr="0098564B">
                <w:rPr>
                  <w:color w:val="0000FF"/>
                  <w:u w:val="single"/>
                  <w:lang w:val="fr-CH"/>
                </w:rPr>
                <w:t>grow-eu-tbt@ec.europa.eu</w:t>
              </w:r>
            </w:hyperlink>
            <w:r w:rsidRPr="0098564B">
              <w:rPr>
                <w:lang w:val="fr-CH"/>
              </w:rPr>
              <w:br/>
              <w:t xml:space="preserve">Website: </w:t>
            </w:r>
            <w:hyperlink r:id="rId8" w:history="1">
              <w:r w:rsidRPr="0098564B">
                <w:rPr>
                  <w:color w:val="0000FF"/>
                  <w:u w:val="single"/>
                  <w:lang w:val="fr-CH"/>
                </w:rPr>
                <w:t>http://ec.europa.eu/growth/tools-databases/tbt/en/</w:t>
              </w:r>
            </w:hyperlink>
            <w:r w:rsidRPr="0098564B">
              <w:rPr>
                <w:lang w:val="fr-CH"/>
              </w:rPr>
              <w:t xml:space="preserve"> </w:t>
            </w:r>
            <w:bookmarkEnd w:id="7"/>
          </w:p>
        </w:tc>
      </w:tr>
      <w:tr w:rsidR="00DB796A" w14:paraId="292F1CE1" w14:textId="77777777" w:rsidTr="0069259F">
        <w:tc>
          <w:tcPr>
            <w:tcW w:w="713" w:type="dxa"/>
            <w:tcBorders>
              <w:top w:val="single" w:sz="6" w:space="0" w:color="auto"/>
              <w:bottom w:val="single" w:sz="6" w:space="0" w:color="auto"/>
            </w:tcBorders>
            <w:shd w:val="clear" w:color="auto" w:fill="auto"/>
          </w:tcPr>
          <w:p w14:paraId="623724A2" w14:textId="77777777" w:rsidR="00F85C99" w:rsidRPr="002F6A28" w:rsidRDefault="00BE02E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885342A" w14:textId="77777777" w:rsidR="00F85C99" w:rsidRPr="0058336F" w:rsidRDefault="00BE02E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B796A" w14:paraId="63C81082" w14:textId="77777777" w:rsidTr="0069259F">
        <w:tc>
          <w:tcPr>
            <w:tcW w:w="713" w:type="dxa"/>
            <w:tcBorders>
              <w:top w:val="single" w:sz="6" w:space="0" w:color="auto"/>
              <w:bottom w:val="single" w:sz="6" w:space="0" w:color="auto"/>
            </w:tcBorders>
            <w:shd w:val="clear" w:color="auto" w:fill="auto"/>
          </w:tcPr>
          <w:p w14:paraId="0F73B3B1" w14:textId="77777777" w:rsidR="00F85C99" w:rsidRPr="002F6A28" w:rsidRDefault="00BE02E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C13982" w14:textId="77777777" w:rsidR="00F85C99" w:rsidRPr="002F6A28" w:rsidRDefault="00BE02E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Isopyrazam (pesticide active substance); Pesticides and other agrochemicals (ICS 65.100)</w:t>
            </w:r>
            <w:bookmarkStart w:id="20" w:name="sps3a"/>
            <w:bookmarkEnd w:id="20"/>
          </w:p>
        </w:tc>
      </w:tr>
      <w:tr w:rsidR="00DB796A" w14:paraId="4498A75F" w14:textId="77777777" w:rsidTr="0069259F">
        <w:tc>
          <w:tcPr>
            <w:tcW w:w="713" w:type="dxa"/>
            <w:tcBorders>
              <w:top w:val="single" w:sz="6" w:space="0" w:color="auto"/>
              <w:bottom w:val="single" w:sz="6" w:space="0" w:color="auto"/>
            </w:tcBorders>
            <w:shd w:val="clear" w:color="auto" w:fill="auto"/>
          </w:tcPr>
          <w:p w14:paraId="0D2E34BB" w14:textId="77777777" w:rsidR="00F85C99" w:rsidRPr="002F6A28" w:rsidRDefault="00BE02E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0A993D2" w14:textId="77777777" w:rsidR="00F85C99" w:rsidRPr="002F6A28" w:rsidRDefault="00BE02E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withdrawing the approval of the active substance isopyrazam in accordance with Regulation (EC) No 1107/2009 of the European Parliament and of the Council concerning the placing of plant protection products on the market, amending Commission Implementing Regulation (EU) No 540/2011 and repealing Implementing Regulation (EU) No 1037/2012 (4 page(s), in English)</w:t>
            </w:r>
            <w:bookmarkStart w:id="22" w:name="sps5a"/>
            <w:bookmarkStart w:id="23" w:name="sps5c"/>
            <w:bookmarkStart w:id="24" w:name="sps5b"/>
            <w:bookmarkEnd w:id="22"/>
            <w:bookmarkEnd w:id="23"/>
            <w:bookmarkEnd w:id="24"/>
          </w:p>
        </w:tc>
      </w:tr>
      <w:tr w:rsidR="00DB796A" w14:paraId="3575A3BB" w14:textId="77777777" w:rsidTr="0069259F">
        <w:tc>
          <w:tcPr>
            <w:tcW w:w="713" w:type="dxa"/>
            <w:tcBorders>
              <w:top w:val="single" w:sz="6" w:space="0" w:color="auto"/>
              <w:bottom w:val="single" w:sz="6" w:space="0" w:color="auto"/>
            </w:tcBorders>
            <w:shd w:val="clear" w:color="auto" w:fill="auto"/>
          </w:tcPr>
          <w:p w14:paraId="2F59B750" w14:textId="77777777" w:rsidR="00F85C99" w:rsidRPr="002F6A28" w:rsidRDefault="00BE02E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FDA3CB3" w14:textId="77777777" w:rsidR="00F85C99" w:rsidRPr="002F6A28" w:rsidRDefault="00BE02E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isopyrazam is withdrawn in accordance with Regulation (EC) No 1107/2009. </w:t>
            </w:r>
          </w:p>
          <w:p w14:paraId="12576131" w14:textId="77777777" w:rsidR="00FE448B" w:rsidRPr="00C379C8" w:rsidRDefault="00BE02EF" w:rsidP="002F6A28">
            <w:pPr>
              <w:spacing w:after="120"/>
            </w:pPr>
            <w:r w:rsidRPr="00C379C8">
              <w:t xml:space="preserve">EU Member States shall withdraw authorisations for plant protection products containing isopyrazam as an active substance. </w:t>
            </w:r>
          </w:p>
          <w:p w14:paraId="3D385730" w14:textId="77777777" w:rsidR="00FE448B" w:rsidRPr="00C379C8" w:rsidRDefault="00BE02EF" w:rsidP="002F6A28">
            <w:pPr>
              <w:spacing w:before="120" w:after="120"/>
            </w:pPr>
            <w:r w:rsidRPr="00C379C8">
              <w:t>This decision only concerns the placing on the market of this substance and plant protection products containing it. Following withdrawal of approval and the expiry of all grace periods for stocks of products containing this substance, separate action may be taken on MR</w:t>
            </w:r>
            <w:r w:rsidR="0098564B">
              <w:t>L</w:t>
            </w:r>
            <w:r w:rsidRPr="00C379C8">
              <w:t>s and a separate notification will be made in accordance with SPS procedures.</w:t>
            </w:r>
            <w:bookmarkStart w:id="26" w:name="sps6a"/>
            <w:bookmarkEnd w:id="26"/>
          </w:p>
        </w:tc>
      </w:tr>
      <w:tr w:rsidR="00DB796A" w14:paraId="3BC34C2B" w14:textId="77777777" w:rsidTr="0069259F">
        <w:tc>
          <w:tcPr>
            <w:tcW w:w="713" w:type="dxa"/>
            <w:tcBorders>
              <w:top w:val="single" w:sz="6" w:space="0" w:color="auto"/>
              <w:bottom w:val="single" w:sz="6" w:space="0" w:color="auto"/>
            </w:tcBorders>
            <w:shd w:val="clear" w:color="auto" w:fill="auto"/>
          </w:tcPr>
          <w:p w14:paraId="7D1707DC" w14:textId="77777777" w:rsidR="00F85C99" w:rsidRPr="002F6A28" w:rsidRDefault="00BE02E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7957556" w14:textId="77777777" w:rsidR="00F85C99" w:rsidRPr="002F6A28" w:rsidRDefault="00BE02E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Active </w:t>
            </w:r>
            <w:r w:rsidR="00EE3A11" w:rsidRPr="00C379C8">
              <w:lastRenderedPageBreak/>
              <w:t>substances may be reviewed at any time where in the light of new scientific and technical knowledge there are indications that the substance no longer satisfies the approval criteria laid down in Article 4 of Regulation (EC) No 1107/2009. Substances that are or have to be classified as toxic for reproduction category 1B (R1B) according to Regulation (EC) No 1272/2008 cannot be approved unless exposure to humans is demonstrated to be negligible under realistic conditions of use. In December 2020, the ECHA Committee for Risk Assessment concluded that isopyrazam meets the criteria to be classified as R1B. Negligible exposure is not demonstrated since residues are expected in crops (therefore there is no negligible exposure demonstrated for consumers). This means that isopyrazam no longer fulfils the approval criteria as outlined in Regulation (EC) No 1107/2009 and the approval should therefore be withdrawn. Existing authorisations will need to be withdrawn; EU Member States must withdraw existing plant protection products containing isopyrazam at the latest by 3 months from the date of entry into force. A period of grace in line with Article 46 of Regulation 1107/2009 is allowed for and shall expire at the latest 6 months from the entry into force. Protection of human health or safety; Protection of animal or plant life or health; Protection of the environment</w:t>
            </w:r>
            <w:bookmarkStart w:id="28" w:name="sps7f"/>
            <w:bookmarkEnd w:id="28"/>
          </w:p>
        </w:tc>
      </w:tr>
      <w:tr w:rsidR="00DB796A" w:rsidRPr="0034558A" w14:paraId="513E7BB0" w14:textId="77777777" w:rsidTr="0069259F">
        <w:tc>
          <w:tcPr>
            <w:tcW w:w="713" w:type="dxa"/>
            <w:tcBorders>
              <w:top w:val="single" w:sz="6" w:space="0" w:color="auto"/>
              <w:bottom w:val="single" w:sz="6" w:space="0" w:color="auto"/>
            </w:tcBorders>
            <w:shd w:val="clear" w:color="auto" w:fill="auto"/>
          </w:tcPr>
          <w:p w14:paraId="4E4DE510" w14:textId="77777777" w:rsidR="00F85C99" w:rsidRPr="002F6A28" w:rsidRDefault="00BE02E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D596FAE" w14:textId="77777777" w:rsidR="0098564B" w:rsidRDefault="00BE02EF" w:rsidP="0098564B">
            <w:pPr>
              <w:spacing w:before="120" w:after="60"/>
            </w:pPr>
            <w:bookmarkStart w:id="29" w:name="X_TBT_Reg_8A"/>
            <w:r w:rsidRPr="002F6A28">
              <w:rPr>
                <w:b/>
              </w:rPr>
              <w:t>Relevant documents</w:t>
            </w:r>
            <w:bookmarkEnd w:id="29"/>
            <w:r w:rsidRPr="002F6A28">
              <w:rPr>
                <w:b/>
              </w:rPr>
              <w:t>:</w:t>
            </w:r>
            <w:r w:rsidR="00EE3A11" w:rsidRPr="002F6A28">
              <w:t xml:space="preserve"> </w:t>
            </w:r>
          </w:p>
          <w:p w14:paraId="0B1E2A06" w14:textId="77777777" w:rsidR="00F85C99" w:rsidRPr="002F6A28" w:rsidRDefault="00BE02EF" w:rsidP="0098564B">
            <w:pPr>
              <w:spacing w:before="60" w:afterLines="60" w:after="144"/>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p>
          <w:p w14:paraId="1F3EEA6B" w14:textId="77777777" w:rsidR="008425B1" w:rsidRPr="002F6A28" w:rsidRDefault="00BE02EF" w:rsidP="0098564B">
            <w:pPr>
              <w:spacing w:before="120" w:afterLines="60" w:after="144"/>
              <w:rPr>
                <w:bCs/>
              </w:rPr>
            </w:pPr>
            <w:bookmarkStart w:id="30" w:name="http://eur-lex.europa.eu/legal-content/A"/>
            <w:bookmarkEnd w:id="30"/>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14:paraId="4BB3D43A" w14:textId="77777777" w:rsidR="008425B1" w:rsidRPr="002F6A28" w:rsidRDefault="0034558A" w:rsidP="0098564B">
            <w:pPr>
              <w:spacing w:before="120" w:afterLines="60" w:after="144"/>
              <w:rPr>
                <w:bCs/>
              </w:rPr>
            </w:pPr>
            <w:hyperlink r:id="rId10" w:history="1">
              <w:r w:rsidR="00BE02EF" w:rsidRPr="002F6A28">
                <w:rPr>
                  <w:bCs/>
                  <w:color w:val="0000FF"/>
                  <w:u w:val="single"/>
                </w:rPr>
                <w:t>http://eur-lex.europa.eu/legal-content/EN/TXT/?qid=1442928512004&amp;uri=CELEX:32011R0540</w:t>
              </w:r>
            </w:hyperlink>
          </w:p>
          <w:p w14:paraId="4CE1883E" w14:textId="77777777" w:rsidR="008425B1" w:rsidRPr="002F6A28" w:rsidRDefault="00BE02EF" w:rsidP="0098564B">
            <w:pPr>
              <w:spacing w:before="120" w:afterLines="60" w:after="144"/>
              <w:rPr>
                <w:bCs/>
              </w:rPr>
            </w:pPr>
            <w:r w:rsidRPr="002F6A28">
              <w:rPr>
                <w:bCs/>
              </w:rPr>
              <w:t>Opinion of the Committee for Risk Assessment, adopted on 10 December 2020</w:t>
            </w:r>
          </w:p>
          <w:p w14:paraId="03347DD5" w14:textId="77777777" w:rsidR="008425B1" w:rsidRPr="002F6A28" w:rsidRDefault="0034558A" w:rsidP="0098564B">
            <w:pPr>
              <w:spacing w:before="120" w:afterLines="60" w:after="144"/>
              <w:rPr>
                <w:bCs/>
              </w:rPr>
            </w:pPr>
            <w:hyperlink r:id="rId11" w:history="1">
              <w:r w:rsidR="00BE02EF" w:rsidRPr="002F6A28">
                <w:rPr>
                  <w:bCs/>
                  <w:color w:val="0000FF"/>
                  <w:u w:val="single"/>
                </w:rPr>
                <w:t>https://echa.europa.eu/documents/10162/095e630c-18d9-994c-4d8f-82c4c28e3238</w:t>
              </w:r>
            </w:hyperlink>
            <w:r w:rsidR="00BE02EF" w:rsidRPr="002F6A28">
              <w:rPr>
                <w:bCs/>
              </w:rPr>
              <w:t xml:space="preserve"> </w:t>
            </w:r>
          </w:p>
          <w:p w14:paraId="0FCBF68D" w14:textId="77777777" w:rsidR="008425B1" w:rsidRPr="002F6A28" w:rsidRDefault="00BE02EF" w:rsidP="0098564B">
            <w:pPr>
              <w:spacing w:before="120" w:afterLines="60" w:after="144"/>
              <w:rPr>
                <w:bCs/>
              </w:rPr>
            </w:pPr>
            <w:r w:rsidRPr="002F6A28">
              <w:rPr>
                <w:bCs/>
              </w:rPr>
              <w:t>Regulation (EC) No 1272/2008 of the European Parliament and of the Council of 16 December 2008 on classification, labelling and packaging of substances and mixtures, amending and repealing Directives 67/548/EEC and 1999/45/EC, and amending Regulation (EC) No 1907/2006</w:t>
            </w:r>
          </w:p>
          <w:p w14:paraId="1EBE2C1C" w14:textId="77777777" w:rsidR="008425B1" w:rsidRPr="002F6A28" w:rsidRDefault="0034558A" w:rsidP="0098564B">
            <w:pPr>
              <w:spacing w:before="120" w:afterLines="60" w:after="144"/>
              <w:rPr>
                <w:bCs/>
              </w:rPr>
            </w:pPr>
            <w:hyperlink r:id="rId12" w:history="1">
              <w:r w:rsidR="00BE02EF" w:rsidRPr="002F6A28">
                <w:rPr>
                  <w:bCs/>
                  <w:color w:val="0000FF"/>
                  <w:u w:val="single"/>
                </w:rPr>
                <w:t>https://eur-lex.europa.eu/legal-content/EN/TXT/?uri=celex%3A32008R1272</w:t>
              </w:r>
            </w:hyperlink>
            <w:r w:rsidR="00BE02EF" w:rsidRPr="002F6A28">
              <w:rPr>
                <w:bCs/>
              </w:rPr>
              <w:t xml:space="preserve"> </w:t>
            </w:r>
          </w:p>
          <w:p w14:paraId="00AEF116" w14:textId="77777777" w:rsidR="008425B1" w:rsidRPr="0098564B" w:rsidRDefault="00BE02EF" w:rsidP="0098564B">
            <w:pPr>
              <w:spacing w:before="120" w:afterLines="60" w:after="144"/>
              <w:rPr>
                <w:bCs/>
                <w:lang w:val="fr-CH"/>
              </w:rPr>
            </w:pPr>
            <w:r w:rsidRPr="0098564B">
              <w:rPr>
                <w:bCs/>
                <w:lang w:val="fr-CH"/>
              </w:rPr>
              <w:t>Notification G/TBT/N/EU/826</w:t>
            </w:r>
          </w:p>
          <w:p w14:paraId="52639456" w14:textId="77777777" w:rsidR="008425B1" w:rsidRPr="0098564B" w:rsidRDefault="0034558A" w:rsidP="0098564B">
            <w:pPr>
              <w:spacing w:before="120" w:afterLines="60" w:after="144"/>
              <w:rPr>
                <w:bCs/>
                <w:lang w:val="fr-CH"/>
              </w:rPr>
            </w:pPr>
            <w:hyperlink r:id="rId13" w:history="1">
              <w:r w:rsidR="00BE02EF" w:rsidRPr="0098564B">
                <w:rPr>
                  <w:bCs/>
                  <w:color w:val="0000FF"/>
                  <w:u w:val="single"/>
                  <w:lang w:val="fr-CH"/>
                </w:rPr>
                <w:t>http://tbtims.wto.org/en/RegularNotifications/View/173586?FromAllNotifications=True</w:t>
              </w:r>
            </w:hyperlink>
            <w:r w:rsidR="00BE02EF" w:rsidRPr="0098564B">
              <w:rPr>
                <w:bCs/>
                <w:lang w:val="fr-CH"/>
              </w:rPr>
              <w:t xml:space="preserve"> </w:t>
            </w:r>
          </w:p>
        </w:tc>
      </w:tr>
      <w:tr w:rsidR="00DB796A" w14:paraId="5ACA805F" w14:textId="77777777" w:rsidTr="00AE6CC8">
        <w:trPr>
          <w:cantSplit/>
        </w:trPr>
        <w:tc>
          <w:tcPr>
            <w:tcW w:w="713" w:type="dxa"/>
            <w:tcBorders>
              <w:top w:val="single" w:sz="6" w:space="0" w:color="auto"/>
              <w:bottom w:val="single" w:sz="6" w:space="0" w:color="auto"/>
            </w:tcBorders>
            <w:shd w:val="clear" w:color="auto" w:fill="auto"/>
          </w:tcPr>
          <w:p w14:paraId="651BE913" w14:textId="77777777" w:rsidR="00EE3A11" w:rsidRPr="002F6A28" w:rsidRDefault="00BE02E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C96B72" w14:textId="77777777" w:rsidR="00EE3A11" w:rsidRPr="002F6A28" w:rsidRDefault="00BE02E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1st quarter 2022</w:t>
            </w:r>
            <w:bookmarkEnd w:id="33"/>
          </w:p>
          <w:p w14:paraId="1C2BE3AF" w14:textId="77777777" w:rsidR="00EE3A11" w:rsidRPr="002F6A28" w:rsidRDefault="00BE02E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20 days following publication in the Official Journal of the EU </w:t>
            </w:r>
            <w:bookmarkEnd w:id="36"/>
          </w:p>
        </w:tc>
      </w:tr>
      <w:tr w:rsidR="00DB796A" w14:paraId="2BB0C480" w14:textId="77777777" w:rsidTr="0069259F">
        <w:tc>
          <w:tcPr>
            <w:tcW w:w="713" w:type="dxa"/>
            <w:tcBorders>
              <w:top w:val="single" w:sz="6" w:space="0" w:color="auto"/>
              <w:bottom w:val="single" w:sz="6" w:space="0" w:color="auto"/>
            </w:tcBorders>
            <w:shd w:val="clear" w:color="auto" w:fill="auto"/>
          </w:tcPr>
          <w:p w14:paraId="25ABA783" w14:textId="77777777" w:rsidR="00F85C99" w:rsidRPr="002F6A28" w:rsidRDefault="00BE02E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460EC0" w14:textId="77777777" w:rsidR="00F85C99" w:rsidRPr="002F6A28" w:rsidRDefault="00BE02EF"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DB796A" w14:paraId="320FBA68" w14:textId="77777777" w:rsidTr="0069259F">
        <w:tc>
          <w:tcPr>
            <w:tcW w:w="713" w:type="dxa"/>
            <w:tcBorders>
              <w:top w:val="single" w:sz="6" w:space="0" w:color="auto"/>
            </w:tcBorders>
            <w:shd w:val="clear" w:color="auto" w:fill="auto"/>
          </w:tcPr>
          <w:p w14:paraId="376F39CB" w14:textId="77777777" w:rsidR="00F85C99" w:rsidRPr="002F6A28" w:rsidRDefault="00BE02E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108EBAD" w14:textId="77777777" w:rsidR="00F85C99" w:rsidRPr="002F6A28" w:rsidRDefault="00BE02EF" w:rsidP="0098564B">
            <w:pPr>
              <w:keepNext/>
              <w:keepLines/>
              <w:spacing w:before="120" w:after="6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0E4617E7" w14:textId="77777777" w:rsidR="008425B1" w:rsidRPr="002F6A28" w:rsidRDefault="00BE02EF" w:rsidP="0098564B">
            <w:pPr>
              <w:keepNext/>
              <w:keepLines/>
              <w:spacing w:before="60" w:after="120"/>
              <w:jc w:val="left"/>
            </w:pPr>
            <w:r w:rsidRPr="002F6A28">
              <w:t>European Commission,EU-TBT Enquiry Point,</w:t>
            </w:r>
            <w:r w:rsidRPr="002F6A28">
              <w:br/>
              <w:t>Fax: + (32) 2 299 80 43,</w:t>
            </w:r>
            <w:r w:rsidRPr="002F6A28">
              <w:br/>
              <w:t xml:space="preserve">E-mail: </w:t>
            </w:r>
            <w:hyperlink r:id="rId14" w:history="1">
              <w:r w:rsidRPr="002F6A28">
                <w:rPr>
                  <w:color w:val="0000FF"/>
                  <w:u w:val="single"/>
                </w:rPr>
                <w:t>grow-eu-tbt@ec.europa.eu</w:t>
              </w:r>
            </w:hyperlink>
            <w:r w:rsidRPr="002F6A28">
              <w:br/>
              <w:t xml:space="preserve">The text is available on the EU-TBT Website : </w:t>
            </w:r>
            <w:hyperlink r:id="rId15" w:history="1">
              <w:r w:rsidRPr="002F6A28">
                <w:rPr>
                  <w:color w:val="0000FF"/>
                  <w:u w:val="single"/>
                </w:rPr>
                <w:t>http://ec.europa.eu/growth/tools-databases/tbt/en/</w:t>
              </w:r>
            </w:hyperlink>
            <w:r w:rsidR="0098564B">
              <w:br/>
            </w:r>
            <w:r w:rsidRPr="002F6A28">
              <w:br/>
            </w:r>
            <w:hyperlink r:id="rId16" w:history="1">
              <w:r w:rsidRPr="002F6A28">
                <w:rPr>
                  <w:color w:val="0000FF"/>
                  <w:u w:val="single"/>
                </w:rPr>
                <w:t>https://members.wto.org/crnattachments/2021/TBT/EU/21_7369_00_e.pdf</w:t>
              </w:r>
            </w:hyperlink>
            <w:bookmarkEnd w:id="42"/>
          </w:p>
        </w:tc>
      </w:tr>
    </w:tbl>
    <w:p w14:paraId="206EF82E"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4AFE" w14:textId="77777777" w:rsidR="00135136" w:rsidRDefault="00BE02EF">
      <w:r>
        <w:separator/>
      </w:r>
    </w:p>
  </w:endnote>
  <w:endnote w:type="continuationSeparator" w:id="0">
    <w:p w14:paraId="19544424" w14:textId="77777777" w:rsidR="00135136" w:rsidRDefault="00BE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C17" w14:textId="77777777" w:rsidR="009239F7" w:rsidRPr="002F6A28" w:rsidRDefault="00BE02E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1D65" w14:textId="77777777" w:rsidR="009239F7" w:rsidRPr="002F6A28" w:rsidRDefault="00BE02E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41EB" w14:textId="77777777" w:rsidR="00EE3A11" w:rsidRPr="002F6A28" w:rsidRDefault="00BE02E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D2BA" w14:textId="77777777" w:rsidR="00135136" w:rsidRDefault="00BE02EF">
      <w:r>
        <w:separator/>
      </w:r>
    </w:p>
  </w:footnote>
  <w:footnote w:type="continuationSeparator" w:id="0">
    <w:p w14:paraId="5C1A0228" w14:textId="77777777" w:rsidR="00135136" w:rsidRDefault="00BE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A326" w14:textId="77777777" w:rsidR="009239F7" w:rsidRPr="002F6A28" w:rsidRDefault="00BE02EF" w:rsidP="009239F7">
    <w:pPr>
      <w:pStyle w:val="Header"/>
      <w:pBdr>
        <w:bottom w:val="single" w:sz="4" w:space="1" w:color="auto"/>
      </w:pBdr>
      <w:tabs>
        <w:tab w:val="clear" w:pos="4513"/>
        <w:tab w:val="clear" w:pos="9027"/>
      </w:tabs>
      <w:jc w:val="center"/>
    </w:pPr>
    <w:r w:rsidRPr="002F6A28">
      <w:t>tbtSymbol</w:t>
    </w:r>
  </w:p>
  <w:p w14:paraId="3963E70F" w14:textId="77777777" w:rsidR="009239F7" w:rsidRPr="002F6A28" w:rsidRDefault="009239F7" w:rsidP="009239F7">
    <w:pPr>
      <w:pStyle w:val="Header"/>
      <w:pBdr>
        <w:bottom w:val="single" w:sz="4" w:space="1" w:color="auto"/>
      </w:pBdr>
      <w:tabs>
        <w:tab w:val="clear" w:pos="4513"/>
        <w:tab w:val="clear" w:pos="9027"/>
      </w:tabs>
      <w:jc w:val="center"/>
    </w:pPr>
  </w:p>
  <w:p w14:paraId="48A406D6" w14:textId="77777777" w:rsidR="009239F7" w:rsidRPr="002F6A28" w:rsidRDefault="00BE02E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7A7182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C7F0" w14:textId="77777777" w:rsidR="009239F7" w:rsidRPr="002F6A28" w:rsidRDefault="00BE02EF" w:rsidP="009239F7">
    <w:pPr>
      <w:pStyle w:val="Header"/>
      <w:pBdr>
        <w:bottom w:val="single" w:sz="4" w:space="1" w:color="auto"/>
      </w:pBdr>
      <w:tabs>
        <w:tab w:val="clear" w:pos="4513"/>
        <w:tab w:val="clear" w:pos="9027"/>
      </w:tabs>
      <w:jc w:val="center"/>
    </w:pPr>
    <w:bookmarkStart w:id="43" w:name="spsSymbolHeader"/>
    <w:r w:rsidRPr="002F6A28">
      <w:t>G/TBT/N/EU/857</w:t>
    </w:r>
    <w:bookmarkEnd w:id="43"/>
  </w:p>
  <w:p w14:paraId="6B922FA8" w14:textId="77777777" w:rsidR="009239F7" w:rsidRPr="002F6A28" w:rsidRDefault="009239F7" w:rsidP="009239F7">
    <w:pPr>
      <w:pStyle w:val="Header"/>
      <w:pBdr>
        <w:bottom w:val="single" w:sz="4" w:space="1" w:color="auto"/>
      </w:pBdr>
      <w:tabs>
        <w:tab w:val="clear" w:pos="4513"/>
        <w:tab w:val="clear" w:pos="9027"/>
      </w:tabs>
      <w:jc w:val="center"/>
    </w:pPr>
  </w:p>
  <w:p w14:paraId="623B2854" w14:textId="77777777" w:rsidR="009239F7" w:rsidRPr="002F6A28" w:rsidRDefault="00BE02E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8718B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796A" w14:paraId="4C6D5A19" w14:textId="77777777" w:rsidTr="008612A9">
      <w:trPr>
        <w:trHeight w:val="240"/>
        <w:jc w:val="center"/>
      </w:trPr>
      <w:tc>
        <w:tcPr>
          <w:tcW w:w="3794" w:type="dxa"/>
          <w:shd w:val="clear" w:color="auto" w:fill="FFFFFF"/>
          <w:tcMar>
            <w:left w:w="108" w:type="dxa"/>
            <w:right w:w="108" w:type="dxa"/>
          </w:tcMar>
          <w:vAlign w:val="center"/>
        </w:tcPr>
        <w:p w14:paraId="63167C0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0A03064" w14:textId="77777777" w:rsidR="00ED54E0" w:rsidRPr="009239F7" w:rsidRDefault="00ED54E0" w:rsidP="00B801E9">
          <w:pPr>
            <w:jc w:val="right"/>
            <w:rPr>
              <w:b/>
              <w:color w:val="FF0000"/>
              <w:szCs w:val="16"/>
            </w:rPr>
          </w:pPr>
        </w:p>
      </w:tc>
    </w:tr>
    <w:bookmarkEnd w:id="44"/>
    <w:tr w:rsidR="00DB796A" w14:paraId="6823F244" w14:textId="77777777" w:rsidTr="008612A9">
      <w:trPr>
        <w:trHeight w:val="213"/>
        <w:jc w:val="center"/>
      </w:trPr>
      <w:tc>
        <w:tcPr>
          <w:tcW w:w="3794" w:type="dxa"/>
          <w:vMerge w:val="restart"/>
          <w:shd w:val="clear" w:color="auto" w:fill="FFFFFF"/>
          <w:tcMar>
            <w:left w:w="0" w:type="dxa"/>
            <w:right w:w="0" w:type="dxa"/>
          </w:tcMar>
        </w:tcPr>
        <w:p w14:paraId="1A264EF8" w14:textId="77777777" w:rsidR="00ED54E0" w:rsidRPr="009239F7" w:rsidRDefault="00BE02EF" w:rsidP="00B801E9">
          <w:pPr>
            <w:jc w:val="left"/>
          </w:pPr>
          <w:r>
            <w:rPr>
              <w:noProof/>
              <w:lang w:eastAsia="en-GB"/>
            </w:rPr>
            <w:drawing>
              <wp:inline distT="0" distB="0" distL="0" distR="0" wp14:anchorId="59F73C97" wp14:editId="7CDC5DC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3926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B04A6C" w14:textId="77777777" w:rsidR="00ED54E0" w:rsidRPr="009239F7" w:rsidRDefault="00ED54E0" w:rsidP="00B801E9">
          <w:pPr>
            <w:jc w:val="right"/>
            <w:rPr>
              <w:b/>
              <w:szCs w:val="16"/>
            </w:rPr>
          </w:pPr>
        </w:p>
      </w:tc>
    </w:tr>
    <w:tr w:rsidR="00DB796A" w14:paraId="4FCEBE70" w14:textId="77777777" w:rsidTr="008612A9">
      <w:trPr>
        <w:trHeight w:val="868"/>
        <w:jc w:val="center"/>
      </w:trPr>
      <w:tc>
        <w:tcPr>
          <w:tcW w:w="3794" w:type="dxa"/>
          <w:vMerge/>
          <w:shd w:val="clear" w:color="auto" w:fill="FFFFFF"/>
          <w:tcMar>
            <w:left w:w="108" w:type="dxa"/>
            <w:right w:w="108" w:type="dxa"/>
          </w:tcMar>
        </w:tcPr>
        <w:p w14:paraId="4611FD2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29DB4C" w14:textId="77777777" w:rsidR="009239F7" w:rsidRPr="002F6A28" w:rsidRDefault="00BE02EF" w:rsidP="00B801E9">
          <w:pPr>
            <w:jc w:val="right"/>
            <w:rPr>
              <w:b/>
              <w:szCs w:val="16"/>
            </w:rPr>
          </w:pPr>
          <w:bookmarkStart w:id="45" w:name="bmkSymbols"/>
          <w:r w:rsidRPr="002F6A28">
            <w:rPr>
              <w:b/>
              <w:szCs w:val="16"/>
            </w:rPr>
            <w:t>G/TBT/N/EU/857</w:t>
          </w:r>
          <w:bookmarkEnd w:id="45"/>
        </w:p>
      </w:tc>
    </w:tr>
    <w:tr w:rsidR="00DB796A" w14:paraId="72FB7BED" w14:textId="77777777" w:rsidTr="008612A9">
      <w:trPr>
        <w:trHeight w:val="240"/>
        <w:jc w:val="center"/>
      </w:trPr>
      <w:tc>
        <w:tcPr>
          <w:tcW w:w="3794" w:type="dxa"/>
          <w:vMerge/>
          <w:shd w:val="clear" w:color="auto" w:fill="FFFFFF"/>
          <w:tcMar>
            <w:left w:w="108" w:type="dxa"/>
            <w:right w:w="108" w:type="dxa"/>
          </w:tcMar>
          <w:vAlign w:val="center"/>
        </w:tcPr>
        <w:p w14:paraId="496CA1A2" w14:textId="77777777" w:rsidR="00ED54E0" w:rsidRPr="009239F7" w:rsidRDefault="00ED54E0" w:rsidP="00B801E9"/>
      </w:tc>
      <w:tc>
        <w:tcPr>
          <w:tcW w:w="5448" w:type="dxa"/>
          <w:gridSpan w:val="2"/>
          <w:shd w:val="clear" w:color="auto" w:fill="FFFFFF"/>
          <w:tcMar>
            <w:left w:w="108" w:type="dxa"/>
            <w:right w:w="108" w:type="dxa"/>
          </w:tcMar>
          <w:vAlign w:val="center"/>
        </w:tcPr>
        <w:p w14:paraId="6781A09C" w14:textId="7EDCF717" w:rsidR="00ED54E0" w:rsidRPr="009239F7" w:rsidRDefault="00BE02EF" w:rsidP="00B801E9">
          <w:pPr>
            <w:jc w:val="right"/>
            <w:rPr>
              <w:szCs w:val="16"/>
            </w:rPr>
          </w:pPr>
          <w:bookmarkStart w:id="46" w:name="spsDateDistribution"/>
          <w:bookmarkStart w:id="47" w:name="bmkDate"/>
          <w:bookmarkEnd w:id="46"/>
          <w:bookmarkEnd w:id="47"/>
          <w:r>
            <w:rPr>
              <w:szCs w:val="16"/>
            </w:rPr>
            <w:t>26 November 2021</w:t>
          </w:r>
        </w:p>
      </w:tc>
    </w:tr>
    <w:tr w:rsidR="00DB796A" w14:paraId="70B9129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CE2B95" w14:textId="574FD954" w:rsidR="00ED54E0" w:rsidRPr="009239F7" w:rsidRDefault="00BE02EF"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34558A">
            <w:rPr>
              <w:color w:val="FF0000"/>
              <w:szCs w:val="16"/>
            </w:rPr>
            <w:t>8932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46ACFF7" w14:textId="77777777" w:rsidR="00ED54E0" w:rsidRPr="009239F7" w:rsidRDefault="00BE02E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B796A" w14:paraId="7821F3C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0B1F39" w14:textId="77777777" w:rsidR="00ED54E0" w:rsidRPr="009239F7" w:rsidRDefault="00BE02E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0B984A1" w14:textId="77777777" w:rsidR="00ED54E0" w:rsidRPr="002F6A28" w:rsidRDefault="00BE02E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4992B4B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BA9B2C">
      <w:start w:val="1"/>
      <w:numFmt w:val="decimal"/>
      <w:pStyle w:val="SummaryText"/>
      <w:lvlText w:val="%1."/>
      <w:lvlJc w:val="left"/>
      <w:pPr>
        <w:ind w:left="360" w:hanging="360"/>
      </w:pPr>
    </w:lvl>
    <w:lvl w:ilvl="1" w:tplc="84F2A818" w:tentative="1">
      <w:start w:val="1"/>
      <w:numFmt w:val="lowerLetter"/>
      <w:lvlText w:val="%2."/>
      <w:lvlJc w:val="left"/>
      <w:pPr>
        <w:ind w:left="1080" w:hanging="360"/>
      </w:pPr>
    </w:lvl>
    <w:lvl w:ilvl="2" w:tplc="3A844F08" w:tentative="1">
      <w:start w:val="1"/>
      <w:numFmt w:val="lowerRoman"/>
      <w:lvlText w:val="%3."/>
      <w:lvlJc w:val="right"/>
      <w:pPr>
        <w:ind w:left="1800" w:hanging="180"/>
      </w:pPr>
    </w:lvl>
    <w:lvl w:ilvl="3" w:tplc="60A8953C" w:tentative="1">
      <w:start w:val="1"/>
      <w:numFmt w:val="decimal"/>
      <w:lvlText w:val="%4."/>
      <w:lvlJc w:val="left"/>
      <w:pPr>
        <w:ind w:left="2520" w:hanging="360"/>
      </w:pPr>
    </w:lvl>
    <w:lvl w:ilvl="4" w:tplc="BA2A5492" w:tentative="1">
      <w:start w:val="1"/>
      <w:numFmt w:val="lowerLetter"/>
      <w:lvlText w:val="%5."/>
      <w:lvlJc w:val="left"/>
      <w:pPr>
        <w:ind w:left="3240" w:hanging="360"/>
      </w:pPr>
    </w:lvl>
    <w:lvl w:ilvl="5" w:tplc="BB54F598" w:tentative="1">
      <w:start w:val="1"/>
      <w:numFmt w:val="lowerRoman"/>
      <w:lvlText w:val="%6."/>
      <w:lvlJc w:val="right"/>
      <w:pPr>
        <w:ind w:left="3960" w:hanging="180"/>
      </w:pPr>
    </w:lvl>
    <w:lvl w:ilvl="6" w:tplc="77C071EA" w:tentative="1">
      <w:start w:val="1"/>
      <w:numFmt w:val="decimal"/>
      <w:lvlText w:val="%7."/>
      <w:lvlJc w:val="left"/>
      <w:pPr>
        <w:ind w:left="4680" w:hanging="360"/>
      </w:pPr>
    </w:lvl>
    <w:lvl w:ilvl="7" w:tplc="B51EBB80" w:tentative="1">
      <w:start w:val="1"/>
      <w:numFmt w:val="lowerLetter"/>
      <w:lvlText w:val="%8."/>
      <w:lvlJc w:val="left"/>
      <w:pPr>
        <w:ind w:left="5400" w:hanging="360"/>
      </w:pPr>
    </w:lvl>
    <w:lvl w:ilvl="8" w:tplc="9F96CF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5136"/>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4558A"/>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25B1"/>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8564B"/>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02EF"/>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796A"/>
    <w:rsid w:val="00DE50DB"/>
    <w:rsid w:val="00DF6AE1"/>
    <w:rsid w:val="00E147CB"/>
    <w:rsid w:val="00E20B42"/>
    <w:rsid w:val="00E241DE"/>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tbtims.wto.org/en/RegularNotifications/View/173586?FromAllNotifications=Tru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uri=celex%3A32008R12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EU/21_7369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documents/10162/095e630c-18d9-994c-4d8f-82c4c28e32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growth/tools-databases/tbt/en/" TargetMode="External"/><Relationship Id="rId23" Type="http://schemas.openxmlformats.org/officeDocument/2006/relationships/fontTable" Target="fontTable.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mailto:grow-eu-tbt@ec.europa.e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5036</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2021-11-26T14:00:00Z</dcterms:created>
  <dcterms:modified xsi:type="dcterms:W3CDTF">2021-11-26T14:20:00Z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