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F7" w:rsidRPr="002F6A28" w:rsidRDefault="00C953B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C953B8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1353E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" w:name="sps1a"/>
            <w:r w:rsidR="002F6A28" w:rsidRPr="00812D1D">
              <w:rPr>
                <w:caps/>
                <w:u w:val="single"/>
              </w:rPr>
              <w:t>European Union</w:t>
            </w:r>
            <w:bookmarkEnd w:id="1"/>
            <w:r w:rsidRPr="002F6A28">
              <w:t xml:space="preserve"> </w:t>
            </w:r>
          </w:p>
          <w:p w:rsidR="00F85C99" w:rsidRPr="002F6A28" w:rsidRDefault="00C953B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  <w:r w:rsidRPr="002F6A28">
              <w:t>European Commission</w:t>
            </w:r>
            <w:bookmarkEnd w:id="5"/>
          </w:p>
          <w:p w:rsidR="00F85C99" w:rsidRPr="002F6A28" w:rsidRDefault="00C953B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:rsidR="0041353E" w:rsidRPr="00C953B8" w:rsidRDefault="00C953B8" w:rsidP="00AA646C">
            <w:pPr>
              <w:rPr>
                <w:lang w:val="fr-CH"/>
              </w:rPr>
            </w:pPr>
            <w:proofErr w:type="spellStart"/>
            <w:r w:rsidRPr="00C953B8">
              <w:rPr>
                <w:lang w:val="fr-CH"/>
              </w:rPr>
              <w:t>European</w:t>
            </w:r>
            <w:proofErr w:type="spellEnd"/>
            <w:r w:rsidRPr="00C953B8">
              <w:rPr>
                <w:lang w:val="fr-CH"/>
              </w:rPr>
              <w:t xml:space="preserve"> Commission</w:t>
            </w:r>
          </w:p>
          <w:p w:rsidR="0041353E" w:rsidRPr="00C953B8" w:rsidRDefault="00C953B8" w:rsidP="00AA646C">
            <w:pPr>
              <w:rPr>
                <w:lang w:val="fr-CH"/>
              </w:rPr>
            </w:pPr>
            <w:r w:rsidRPr="00C953B8">
              <w:rPr>
                <w:lang w:val="fr-CH"/>
              </w:rPr>
              <w:t>EU-TBT Enquiry Point</w:t>
            </w:r>
          </w:p>
          <w:p w:rsidR="0041353E" w:rsidRPr="00C953B8" w:rsidRDefault="00C953B8" w:rsidP="00AA646C">
            <w:pPr>
              <w:rPr>
                <w:lang w:val="fr-CH"/>
              </w:rPr>
            </w:pPr>
            <w:proofErr w:type="gramStart"/>
            <w:r w:rsidRPr="00C953B8">
              <w:rPr>
                <w:lang w:val="fr-CH"/>
              </w:rPr>
              <w:t>Fax:</w:t>
            </w:r>
            <w:proofErr w:type="gramEnd"/>
            <w:r w:rsidRPr="00C953B8">
              <w:rPr>
                <w:lang w:val="fr-CH"/>
              </w:rPr>
              <w:t xml:space="preserve"> +(32) 2 299 80 43</w:t>
            </w:r>
          </w:p>
          <w:p w:rsidR="0041353E" w:rsidRPr="00C953B8" w:rsidRDefault="00C953B8" w:rsidP="00AA646C">
            <w:pPr>
              <w:rPr>
                <w:lang w:val="fr-CH"/>
              </w:rPr>
            </w:pPr>
            <w:proofErr w:type="gramStart"/>
            <w:r w:rsidRPr="00C953B8">
              <w:rPr>
                <w:lang w:val="fr-CH"/>
              </w:rPr>
              <w:t>E-mail:</w:t>
            </w:r>
            <w:proofErr w:type="gramEnd"/>
            <w:r w:rsidRPr="00C953B8">
              <w:rPr>
                <w:lang w:val="fr-CH"/>
              </w:rPr>
              <w:t xml:space="preserve"> </w:t>
            </w:r>
            <w:hyperlink r:id="rId7" w:history="1">
              <w:r w:rsidRPr="00B2642A">
                <w:rPr>
                  <w:rStyle w:val="Lienhypertexte"/>
                  <w:lang w:val="fr-CH"/>
                </w:rPr>
                <w:t>grow-eu-tbt@ec.europa.eu</w:t>
              </w:r>
            </w:hyperlink>
            <w:r>
              <w:rPr>
                <w:lang w:val="fr-CH"/>
              </w:rPr>
              <w:t xml:space="preserve"> </w:t>
            </w:r>
          </w:p>
          <w:p w:rsidR="0041353E" w:rsidRPr="002F6A28" w:rsidRDefault="00C953B8" w:rsidP="00AA646C">
            <w:pPr>
              <w:spacing w:after="120"/>
            </w:pPr>
            <w:r w:rsidRPr="002F6A28">
              <w:t xml:space="preserve">Website: </w:t>
            </w:r>
            <w:hyperlink r:id="rId8" w:history="1">
              <w:r w:rsidRPr="002F6A28">
                <w:rPr>
                  <w:color w:val="0000FF"/>
                  <w:u w:val="single"/>
                </w:rPr>
                <w:t>http://ec.europa.eu/growth/tools-databases/tbt/en/</w:t>
              </w:r>
            </w:hyperlink>
            <w:bookmarkEnd w:id="7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C953B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 </w:t>
            </w:r>
            <w:bookmarkEnd w:id="15"/>
            <w:r w:rsidRPr="002F6A28">
              <w:rPr>
                <w:b/>
              </w:rPr>
              <w:t xml:space="preserve">], </w:t>
            </w:r>
            <w:bookmarkStart w:id="16" w:name="X_TBT_Reg_3E"/>
            <w:r w:rsidRPr="002F6A28">
              <w:rPr>
                <w:b/>
              </w:rPr>
              <w:t>other</w:t>
            </w:r>
            <w:bookmarkEnd w:id="16"/>
            <w:r w:rsidR="00FF5C69">
              <w:rPr>
                <w:b/>
              </w:rPr>
              <w:t>:</w:t>
            </w:r>
            <w:r w:rsidR="0058336F">
              <w:rPr>
                <w:b/>
              </w:rPr>
              <w:t xml:space="preserve"> </w:t>
            </w:r>
            <w:bookmarkStart w:id="17" w:name="tbt3e"/>
            <w:bookmarkEnd w:id="17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</w:pPr>
            <w:bookmarkStart w:id="18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18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9" w:name="sps3a"/>
            <w:r w:rsidRPr="002F6A28">
              <w:rPr>
                <w:bCs/>
              </w:rPr>
              <w:t>Biocidal products</w:t>
            </w:r>
            <w:bookmarkEnd w:id="19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</w:pPr>
            <w:bookmarkStart w:id="20" w:name="X_TBT_Reg_5A"/>
            <w:r w:rsidRPr="002F6A28">
              <w:rPr>
                <w:b/>
              </w:rPr>
              <w:t>Title, number of pages and language(s) of the notified document</w:t>
            </w:r>
            <w:bookmarkEnd w:id="2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1" w:name="sps5a"/>
            <w:r w:rsidRPr="002F6A28">
              <w:t>Draft Commission Implementing Decision not approving silver copper zeolite as an existing active substance for use in biocidal products of product-types 2 and 7 (3 page(s), in English)</w:t>
            </w:r>
            <w:bookmarkStart w:id="22" w:name="sps5c"/>
            <w:bookmarkStart w:id="23" w:name="sps5b"/>
            <w:bookmarkEnd w:id="21"/>
            <w:bookmarkEnd w:id="22"/>
            <w:bookmarkEnd w:id="23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rPr>
                <w:b/>
              </w:rPr>
            </w:pPr>
            <w:bookmarkStart w:id="24" w:name="X_TBT_Reg_6A"/>
            <w:r w:rsidRPr="002F6A28">
              <w:rPr>
                <w:b/>
              </w:rPr>
              <w:t>Description of content</w:t>
            </w:r>
            <w:bookmarkEnd w:id="24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5" w:name="sps6a"/>
            <w:r w:rsidRPr="002F6A28">
              <w:t>This draft Commission Implementing Decision does not approve silver copper zeolite as an active substance for use in biocidal products of product-types 2 and 7.</w:t>
            </w:r>
          </w:p>
          <w:p w:rsidR="0041353E" w:rsidRPr="002F6A28" w:rsidRDefault="00C953B8" w:rsidP="002F6A28">
            <w:pPr>
              <w:spacing w:before="120" w:after="120"/>
            </w:pPr>
            <w:r w:rsidRPr="002F6A28">
              <w:t>Sufficient efficacy has not been demonstrated based on the information submitted by the applicant. The opinion of the European Chemicals Agency can be found on its website (</w:t>
            </w:r>
            <w:hyperlink r:id="rId9" w:history="1">
              <w:r w:rsidRPr="002F6A28">
                <w:rPr>
                  <w:color w:val="0000FF"/>
                  <w:u w:val="single"/>
                </w:rPr>
                <w:t>http://echa.europa.eu/regulations/biocidal-products-regulation/approval-of-active-substances/bpc-opinions-on-active-substance-approval</w:t>
              </w:r>
            </w:hyperlink>
            <w:r w:rsidRPr="002F6A28">
              <w:t>).</w:t>
            </w:r>
            <w:bookmarkEnd w:id="25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rPr>
                <w:b/>
              </w:rPr>
            </w:pPr>
            <w:bookmarkStart w:id="26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6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7" w:name="sps7f"/>
            <w:r w:rsidRPr="002F6A28">
              <w:t>Protection of public health and of the environment. Harmonisation of the EU market on biocidal products.</w:t>
            </w:r>
            <w:bookmarkEnd w:id="27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72B36" w:rsidRPr="002F6A28" w:rsidRDefault="00C953B8" w:rsidP="009E75ED">
            <w:pPr>
              <w:spacing w:before="120" w:after="120"/>
            </w:pPr>
            <w:bookmarkStart w:id="28" w:name="X_TBT_Reg_8A"/>
            <w:r w:rsidRPr="002F6A28">
              <w:rPr>
                <w:b/>
              </w:rPr>
              <w:t>Relevant documents</w:t>
            </w:r>
            <w:bookmarkEnd w:id="28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:rsidR="0041353E" w:rsidRPr="002F6A28" w:rsidRDefault="00C953B8" w:rsidP="009E75ED">
            <w:pPr>
              <w:numPr>
                <w:ilvl w:val="0"/>
                <w:numId w:val="16"/>
              </w:numPr>
              <w:spacing w:after="120"/>
              <w:jc w:val="left"/>
              <w:rPr>
                <w:bCs/>
              </w:rPr>
            </w:pPr>
            <w:r w:rsidRPr="002F6A28">
              <w:rPr>
                <w:bCs/>
              </w:rPr>
              <w:t xml:space="preserve">Regulation (EU) No 528/2012 of the European Parliament and of the Council of 22 May 2012 concerning the making available on the market and use of biocidal products (OJ L 167, 27.6.2012, p. 1.). Available in all EU languages. </w:t>
            </w:r>
            <w:hyperlink r:id="rId10" w:history="1">
              <w:r w:rsidRPr="002F6A28">
                <w:rPr>
                  <w:bCs/>
                  <w:color w:val="0000FF"/>
                  <w:u w:val="single"/>
                </w:rPr>
                <w:t>http://eur-lex.europa.eu/LexUriServ/LexUriServ.do?uri=CELEX:32012R0528:EN:NOT</w:t>
              </w:r>
            </w:hyperlink>
          </w:p>
        </w:tc>
      </w:tr>
      <w:tr w:rsidR="0041353E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C953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C953B8" w:rsidP="008953C4">
            <w:pPr>
              <w:spacing w:before="120" w:after="120"/>
            </w:pPr>
            <w:bookmarkStart w:id="29" w:name="X_TBT_Reg_9A"/>
            <w:r w:rsidRPr="002F6A28">
              <w:rPr>
                <w:b/>
              </w:rPr>
              <w:t>Proposed date of adoption</w:t>
            </w:r>
            <w:bookmarkEnd w:id="29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0" w:name="sps10a"/>
            <w:bookmarkStart w:id="31" w:name="sps10b"/>
            <w:bookmarkEnd w:id="30"/>
            <w:r w:rsidRPr="002F6A28">
              <w:t>September 2019</w:t>
            </w:r>
            <w:bookmarkEnd w:id="31"/>
          </w:p>
          <w:p w:rsidR="00EE3A11" w:rsidRPr="002F6A28" w:rsidRDefault="00C953B8" w:rsidP="008953C4">
            <w:pPr>
              <w:spacing w:after="120"/>
            </w:pPr>
            <w:bookmarkStart w:id="32" w:name="X_TBT_Reg_9B"/>
            <w:r w:rsidRPr="002F6A28">
              <w:rPr>
                <w:b/>
              </w:rPr>
              <w:t>Proposed date of entry into force</w:t>
            </w:r>
            <w:bookmarkEnd w:id="32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3" w:name="sps11a"/>
            <w:bookmarkStart w:id="34" w:name="sps11b"/>
            <w:bookmarkEnd w:id="33"/>
            <w:r w:rsidRPr="002F6A28">
              <w:t>20 days from publication in the Official Journal of the EU (Application 12 months after adoption)</w:t>
            </w:r>
            <w:bookmarkEnd w:id="34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C953B8" w:rsidP="002F6A28">
            <w:pPr>
              <w:spacing w:before="120" w:after="120"/>
            </w:pPr>
            <w:bookmarkStart w:id="35" w:name="X_TBT_Reg_10A"/>
            <w:r w:rsidRPr="002F6A28">
              <w:rPr>
                <w:b/>
              </w:rPr>
              <w:t>Final date for comments</w:t>
            </w:r>
            <w:bookmarkEnd w:id="35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6" w:name="sps12a"/>
            <w:r w:rsidRPr="002F6A28">
              <w:rPr>
                <w:bCs/>
              </w:rPr>
              <w:t>60 days from notification</w:t>
            </w:r>
            <w:bookmarkEnd w:id="36"/>
          </w:p>
        </w:tc>
      </w:tr>
      <w:tr w:rsidR="0041353E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C953B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C953B8" w:rsidP="00B16145">
            <w:pPr>
              <w:keepNext/>
              <w:keepLines/>
              <w:spacing w:before="120" w:after="120"/>
            </w:pPr>
            <w:bookmarkStart w:id="37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7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38" w:name="sps13b"/>
            <w:r w:rsidRPr="002F6A28">
              <w:rPr>
                <w:b/>
              </w:rPr>
              <w:t xml:space="preserve"> </w:t>
            </w:r>
            <w:bookmarkEnd w:id="38"/>
            <w:r w:rsidRPr="002F6A28">
              <w:rPr>
                <w:b/>
              </w:rPr>
              <w:t xml:space="preserve">] </w:t>
            </w:r>
            <w:bookmarkStart w:id="39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39"/>
            <w:r w:rsidRPr="002F6A28">
              <w:rPr>
                <w:b/>
              </w:rPr>
              <w:t>:</w:t>
            </w:r>
            <w:r w:rsidR="00EE3A11" w:rsidRPr="00C379C8">
              <w:rPr>
                <w:b/>
              </w:rPr>
              <w:t xml:space="preserve"> </w:t>
            </w:r>
            <w:bookmarkStart w:id="40" w:name="sps13c"/>
          </w:p>
          <w:p w:rsidR="0041353E" w:rsidRPr="00C953B8" w:rsidRDefault="00C953B8" w:rsidP="00B16145">
            <w:pPr>
              <w:keepNext/>
              <w:keepLines/>
              <w:rPr>
                <w:lang w:val="fr-CH"/>
              </w:rPr>
            </w:pPr>
            <w:proofErr w:type="spellStart"/>
            <w:r w:rsidRPr="00C953B8">
              <w:rPr>
                <w:lang w:val="fr-CH"/>
              </w:rPr>
              <w:t>European</w:t>
            </w:r>
            <w:proofErr w:type="spellEnd"/>
            <w:r w:rsidRPr="00C953B8">
              <w:rPr>
                <w:lang w:val="fr-CH"/>
              </w:rPr>
              <w:t xml:space="preserve"> Commission</w:t>
            </w:r>
          </w:p>
          <w:p w:rsidR="0041353E" w:rsidRPr="00C953B8" w:rsidRDefault="00C953B8" w:rsidP="00B16145">
            <w:pPr>
              <w:keepNext/>
              <w:keepLines/>
              <w:rPr>
                <w:lang w:val="fr-CH"/>
              </w:rPr>
            </w:pPr>
            <w:r w:rsidRPr="00C953B8">
              <w:rPr>
                <w:lang w:val="fr-CH"/>
              </w:rPr>
              <w:t>EU-TBT Enquiry Point</w:t>
            </w:r>
          </w:p>
          <w:p w:rsidR="0041353E" w:rsidRPr="00C953B8" w:rsidRDefault="00C953B8" w:rsidP="00B16145">
            <w:pPr>
              <w:keepNext/>
              <w:keepLines/>
              <w:rPr>
                <w:lang w:val="fr-CH"/>
              </w:rPr>
            </w:pPr>
            <w:proofErr w:type="gramStart"/>
            <w:r w:rsidRPr="00C953B8">
              <w:rPr>
                <w:lang w:val="fr-CH"/>
              </w:rPr>
              <w:t>Fax:</w:t>
            </w:r>
            <w:proofErr w:type="gramEnd"/>
            <w:r w:rsidRPr="00C953B8">
              <w:rPr>
                <w:lang w:val="fr-CH"/>
              </w:rPr>
              <w:t xml:space="preserve"> + (32) 2 299 80 43</w:t>
            </w:r>
          </w:p>
          <w:p w:rsidR="0041353E" w:rsidRPr="00C953B8" w:rsidRDefault="00C953B8" w:rsidP="00237742">
            <w:pPr>
              <w:keepNext/>
              <w:keepLines/>
              <w:spacing w:after="120"/>
              <w:rPr>
                <w:lang w:val="fr-CH"/>
              </w:rPr>
            </w:pPr>
            <w:proofErr w:type="gramStart"/>
            <w:r w:rsidRPr="00C953B8">
              <w:rPr>
                <w:lang w:val="fr-CH"/>
              </w:rPr>
              <w:t>E-mail:</w:t>
            </w:r>
            <w:proofErr w:type="gramEnd"/>
            <w:r w:rsidRPr="00C953B8">
              <w:rPr>
                <w:lang w:val="fr-CH"/>
              </w:rPr>
              <w:t xml:space="preserve"> </w:t>
            </w:r>
            <w:hyperlink r:id="rId11" w:history="1">
              <w:r w:rsidRPr="00B2642A">
                <w:rPr>
                  <w:rStyle w:val="Lienhypertexte"/>
                  <w:lang w:val="fr-CH"/>
                </w:rPr>
                <w:t>grow-eu-tbt@ec.europa.eu</w:t>
              </w:r>
            </w:hyperlink>
            <w:r>
              <w:rPr>
                <w:lang w:val="fr-CH"/>
              </w:rPr>
              <w:t xml:space="preserve"> </w:t>
            </w:r>
          </w:p>
          <w:p w:rsidR="0041353E" w:rsidRPr="002F6A28" w:rsidRDefault="00C953B8" w:rsidP="00237742">
            <w:pPr>
              <w:keepNext/>
              <w:keepLines/>
              <w:spacing w:after="120"/>
              <w:jc w:val="left"/>
            </w:pPr>
            <w:bookmarkStart w:id="41" w:name="_GoBack"/>
            <w:bookmarkEnd w:id="41"/>
            <w:r w:rsidRPr="002F6A28">
              <w:t xml:space="preserve">The text is available on the EU-TBT Website: </w:t>
            </w:r>
            <w:hyperlink r:id="rId12" w:history="1">
              <w:r w:rsidRPr="002F6A28">
                <w:rPr>
                  <w:color w:val="0000FF"/>
                  <w:u w:val="single"/>
                </w:rPr>
                <w:t>http://ec.europa.eu/growth/tools-databases/tbt/en/</w:t>
              </w:r>
            </w:hyperlink>
          </w:p>
          <w:p w:rsidR="0041353E" w:rsidRPr="002F6A28" w:rsidRDefault="00237742" w:rsidP="00B16145">
            <w:pPr>
              <w:keepNext/>
              <w:keepLines/>
              <w:spacing w:before="120" w:after="120"/>
            </w:pPr>
            <w:hyperlink r:id="rId13" w:history="1">
              <w:r w:rsidR="00C953B8" w:rsidRPr="002F6A28">
                <w:rPr>
                  <w:color w:val="0000FF"/>
                  <w:u w:val="single"/>
                </w:rPr>
                <w:t>https://members.wto.org/crnattachments/2019/TBT/EEC/19_3125_00_e.pdf</w:t>
              </w:r>
            </w:hyperlink>
            <w:bookmarkEnd w:id="40"/>
          </w:p>
        </w:tc>
      </w:tr>
    </w:tbl>
    <w:p w:rsidR="00EE3A11" w:rsidRPr="002F6A28" w:rsidRDefault="00EE3A11" w:rsidP="002F6A28"/>
    <w:sectPr w:rsidR="00EE3A11" w:rsidRPr="002F6A28" w:rsidSect="00C953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87C" w:rsidRDefault="00C953B8">
      <w:r>
        <w:separator/>
      </w:r>
    </w:p>
  </w:endnote>
  <w:endnote w:type="continuationSeparator" w:id="0">
    <w:p w:rsidR="007A387C" w:rsidRDefault="00C9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C953B8" w:rsidRDefault="00C953B8" w:rsidP="00C953B8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C953B8" w:rsidRDefault="00C953B8" w:rsidP="00C953B8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11" w:rsidRPr="002F6A28" w:rsidRDefault="00C953B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87C" w:rsidRDefault="00C953B8">
      <w:r>
        <w:separator/>
      </w:r>
    </w:p>
  </w:footnote>
  <w:footnote w:type="continuationSeparator" w:id="0">
    <w:p w:rsidR="007A387C" w:rsidRDefault="00C95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3B8">
      <w:t>G/TBT/N/EU/664</w:t>
    </w:r>
  </w:p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3B8">
      <w:t xml:space="preserve">- </w:t>
    </w:r>
    <w:r w:rsidRPr="00C953B8">
      <w:fldChar w:fldCharType="begin"/>
    </w:r>
    <w:r w:rsidRPr="00C953B8">
      <w:instrText xml:space="preserve"> PAGE </w:instrText>
    </w:r>
    <w:r w:rsidRPr="00C953B8">
      <w:fldChar w:fldCharType="separate"/>
    </w:r>
    <w:r w:rsidRPr="00C953B8">
      <w:rPr>
        <w:noProof/>
      </w:rPr>
      <w:t>2</w:t>
    </w:r>
    <w:r w:rsidRPr="00C953B8">
      <w:fldChar w:fldCharType="end"/>
    </w:r>
    <w:r w:rsidRPr="00C953B8">
      <w:t xml:space="preserve"> -</w:t>
    </w:r>
  </w:p>
  <w:p w:rsidR="009239F7" w:rsidRPr="00C953B8" w:rsidRDefault="009239F7" w:rsidP="00C953B8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3B8">
      <w:t>G/TBT/N/EU/664</w:t>
    </w:r>
  </w:p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53B8" w:rsidRPr="00C953B8" w:rsidRDefault="00C953B8" w:rsidP="00C953B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3B8">
      <w:t xml:space="preserve">- </w:t>
    </w:r>
    <w:r w:rsidRPr="00C953B8">
      <w:fldChar w:fldCharType="begin"/>
    </w:r>
    <w:r w:rsidRPr="00C953B8">
      <w:instrText xml:space="preserve"> PAGE </w:instrText>
    </w:r>
    <w:r w:rsidRPr="00C953B8">
      <w:fldChar w:fldCharType="separate"/>
    </w:r>
    <w:r w:rsidRPr="00C953B8">
      <w:rPr>
        <w:noProof/>
      </w:rPr>
      <w:t>2</w:t>
    </w:r>
    <w:r w:rsidRPr="00C953B8">
      <w:fldChar w:fldCharType="end"/>
    </w:r>
    <w:r w:rsidRPr="00C953B8">
      <w:t xml:space="preserve"> -</w:t>
    </w:r>
  </w:p>
  <w:p w:rsidR="009239F7" w:rsidRPr="00C953B8" w:rsidRDefault="009239F7" w:rsidP="00C953B8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1353E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2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C953B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2"/>
    <w:tr w:rsidR="0041353E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A16A4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077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1353E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953B8" w:rsidRDefault="00C953B8" w:rsidP="00B801E9">
          <w:pPr>
            <w:jc w:val="right"/>
            <w:rPr>
              <w:b/>
              <w:szCs w:val="16"/>
            </w:rPr>
          </w:pPr>
          <w:bookmarkStart w:id="43" w:name="bmkSymbols"/>
          <w:r>
            <w:rPr>
              <w:b/>
              <w:szCs w:val="16"/>
            </w:rPr>
            <w:t>G/TBT/N/EU/664</w:t>
          </w:r>
        </w:p>
        <w:bookmarkEnd w:id="43"/>
        <w:p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41353E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237742" w:rsidP="00B801E9">
          <w:pPr>
            <w:jc w:val="right"/>
            <w:rPr>
              <w:szCs w:val="16"/>
            </w:rPr>
          </w:pPr>
          <w:bookmarkStart w:id="44" w:name="spsDateDistribution"/>
          <w:bookmarkStart w:id="45" w:name="bmkDate"/>
          <w:bookmarkEnd w:id="44"/>
          <w:bookmarkEnd w:id="45"/>
          <w:r>
            <w:rPr>
              <w:szCs w:val="16"/>
            </w:rPr>
            <w:t>28 May 2019</w:t>
          </w:r>
        </w:p>
      </w:tc>
    </w:tr>
    <w:tr w:rsidR="0041353E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C953B8" w:rsidP="0097650D">
          <w:pPr>
            <w:jc w:val="left"/>
            <w:rPr>
              <w:b/>
            </w:rPr>
          </w:pPr>
          <w:bookmarkStart w:id="46" w:name="bmkSerial"/>
          <w:r w:rsidRPr="002F6A28">
            <w:rPr>
              <w:color w:val="FF0000"/>
              <w:szCs w:val="16"/>
            </w:rPr>
            <w:t>(</w:t>
          </w:r>
          <w:bookmarkStart w:id="47" w:name="spsSerialNumber"/>
          <w:bookmarkEnd w:id="47"/>
          <w:r w:rsidR="00237742">
            <w:rPr>
              <w:color w:val="FF0000"/>
              <w:szCs w:val="16"/>
            </w:rPr>
            <w:t>19-3692</w:t>
          </w:r>
          <w:r w:rsidRPr="002F6A28">
            <w:rPr>
              <w:color w:val="FF0000"/>
              <w:szCs w:val="16"/>
            </w:rPr>
            <w:t>)</w:t>
          </w:r>
          <w:bookmarkEnd w:id="4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C953B8" w:rsidP="00B801E9">
          <w:pPr>
            <w:jc w:val="right"/>
            <w:rPr>
              <w:szCs w:val="16"/>
            </w:rPr>
          </w:pPr>
          <w:bookmarkStart w:id="48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8"/>
        </w:p>
      </w:tc>
    </w:tr>
    <w:tr w:rsidR="0041353E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C953B8" w:rsidP="00B801E9">
          <w:pPr>
            <w:jc w:val="left"/>
            <w:rPr>
              <w:sz w:val="14"/>
              <w:szCs w:val="16"/>
            </w:rPr>
          </w:pPr>
          <w:bookmarkStart w:id="49" w:name="bmkCommittee"/>
          <w:r>
            <w:rPr>
              <w:b/>
            </w:rPr>
            <w:t>Committee on Technical Barriers to Trade</w:t>
          </w:r>
          <w:bookmarkEnd w:id="49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C953B8" w:rsidP="00B801E9">
          <w:pPr>
            <w:jc w:val="right"/>
            <w:rPr>
              <w:bCs/>
              <w:szCs w:val="18"/>
            </w:rPr>
          </w:pPr>
          <w:bookmarkStart w:id="50" w:name="bmkLanguage"/>
          <w:r>
            <w:rPr>
              <w:bCs/>
              <w:szCs w:val="18"/>
            </w:rPr>
            <w:t>Original: English</w:t>
          </w:r>
          <w:bookmarkEnd w:id="50"/>
        </w:p>
      </w:tc>
    </w:tr>
  </w:tbl>
  <w:p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7A58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268E28" w:tentative="1">
      <w:start w:val="1"/>
      <w:numFmt w:val="lowerLetter"/>
      <w:lvlText w:val="%2."/>
      <w:lvlJc w:val="left"/>
      <w:pPr>
        <w:ind w:left="1080" w:hanging="360"/>
      </w:pPr>
    </w:lvl>
    <w:lvl w:ilvl="2" w:tplc="2202266C" w:tentative="1">
      <w:start w:val="1"/>
      <w:numFmt w:val="lowerRoman"/>
      <w:lvlText w:val="%3."/>
      <w:lvlJc w:val="right"/>
      <w:pPr>
        <w:ind w:left="1800" w:hanging="180"/>
      </w:pPr>
    </w:lvl>
    <w:lvl w:ilvl="3" w:tplc="70C23A30" w:tentative="1">
      <w:start w:val="1"/>
      <w:numFmt w:val="decimal"/>
      <w:lvlText w:val="%4."/>
      <w:lvlJc w:val="left"/>
      <w:pPr>
        <w:ind w:left="2520" w:hanging="360"/>
      </w:pPr>
    </w:lvl>
    <w:lvl w:ilvl="4" w:tplc="9EE082F4" w:tentative="1">
      <w:start w:val="1"/>
      <w:numFmt w:val="lowerLetter"/>
      <w:lvlText w:val="%5."/>
      <w:lvlJc w:val="left"/>
      <w:pPr>
        <w:ind w:left="3240" w:hanging="360"/>
      </w:pPr>
    </w:lvl>
    <w:lvl w:ilvl="5" w:tplc="50041664" w:tentative="1">
      <w:start w:val="1"/>
      <w:numFmt w:val="lowerRoman"/>
      <w:lvlText w:val="%6."/>
      <w:lvlJc w:val="right"/>
      <w:pPr>
        <w:ind w:left="3960" w:hanging="180"/>
      </w:pPr>
    </w:lvl>
    <w:lvl w:ilvl="6" w:tplc="49BAE9E2" w:tentative="1">
      <w:start w:val="1"/>
      <w:numFmt w:val="decimal"/>
      <w:lvlText w:val="%7."/>
      <w:lvlJc w:val="left"/>
      <w:pPr>
        <w:ind w:left="4680" w:hanging="360"/>
      </w:pPr>
    </w:lvl>
    <w:lvl w:ilvl="7" w:tplc="27240180" w:tentative="1">
      <w:start w:val="1"/>
      <w:numFmt w:val="lowerLetter"/>
      <w:lvlText w:val="%8."/>
      <w:lvlJc w:val="left"/>
      <w:pPr>
        <w:ind w:left="5400" w:hanging="360"/>
      </w:pPr>
    </w:lvl>
    <w:lvl w:ilvl="8" w:tplc="D0C6FB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5B03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649B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8223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0605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CEC1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2E3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680C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3035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1AA5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000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7"/>
    <w:rsid w:val="000129DD"/>
    <w:rsid w:val="000272F6"/>
    <w:rsid w:val="00037AC4"/>
    <w:rsid w:val="000423BF"/>
    <w:rsid w:val="00071825"/>
    <w:rsid w:val="00072B36"/>
    <w:rsid w:val="00074E62"/>
    <w:rsid w:val="00077F76"/>
    <w:rsid w:val="0009487E"/>
    <w:rsid w:val="000A4945"/>
    <w:rsid w:val="000A50C1"/>
    <w:rsid w:val="000A6875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E291F"/>
    <w:rsid w:val="00204CC3"/>
    <w:rsid w:val="00233408"/>
    <w:rsid w:val="00237742"/>
    <w:rsid w:val="00267723"/>
    <w:rsid w:val="00270637"/>
    <w:rsid w:val="0027067B"/>
    <w:rsid w:val="002D21E3"/>
    <w:rsid w:val="002E174F"/>
    <w:rsid w:val="002F6A28"/>
    <w:rsid w:val="00303D9D"/>
    <w:rsid w:val="00304AAE"/>
    <w:rsid w:val="003124EC"/>
    <w:rsid w:val="003572B4"/>
    <w:rsid w:val="00381B96"/>
    <w:rsid w:val="00383F7A"/>
    <w:rsid w:val="00396AF4"/>
    <w:rsid w:val="003B2BBF"/>
    <w:rsid w:val="0041353E"/>
    <w:rsid w:val="0041584A"/>
    <w:rsid w:val="004423A4"/>
    <w:rsid w:val="00467032"/>
    <w:rsid w:val="0046754A"/>
    <w:rsid w:val="0048173D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4CCD"/>
    <w:rsid w:val="00682D50"/>
    <w:rsid w:val="006845EE"/>
    <w:rsid w:val="0069259F"/>
    <w:rsid w:val="006A72C8"/>
    <w:rsid w:val="006D6F16"/>
    <w:rsid w:val="006E4336"/>
    <w:rsid w:val="006F35A6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A387C"/>
    <w:rsid w:val="007B4DE8"/>
    <w:rsid w:val="007D20BB"/>
    <w:rsid w:val="007E1308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E372C"/>
    <w:rsid w:val="008E67DC"/>
    <w:rsid w:val="009239F7"/>
    <w:rsid w:val="00955D8A"/>
    <w:rsid w:val="00964F4F"/>
    <w:rsid w:val="0097650D"/>
    <w:rsid w:val="009811DD"/>
    <w:rsid w:val="00984DF3"/>
    <w:rsid w:val="00990E7D"/>
    <w:rsid w:val="009A6F54"/>
    <w:rsid w:val="009A72C6"/>
    <w:rsid w:val="009B6669"/>
    <w:rsid w:val="009D1FF8"/>
    <w:rsid w:val="009E75ED"/>
    <w:rsid w:val="009F1F2F"/>
    <w:rsid w:val="00A16A4A"/>
    <w:rsid w:val="00A6057A"/>
    <w:rsid w:val="00A71BE1"/>
    <w:rsid w:val="00A74017"/>
    <w:rsid w:val="00A9543B"/>
    <w:rsid w:val="00AA332C"/>
    <w:rsid w:val="00AA4D5C"/>
    <w:rsid w:val="00AA646C"/>
    <w:rsid w:val="00AB0E5D"/>
    <w:rsid w:val="00AC27F8"/>
    <w:rsid w:val="00AC6C6E"/>
    <w:rsid w:val="00AD4C72"/>
    <w:rsid w:val="00AE2AEE"/>
    <w:rsid w:val="00AE6CC8"/>
    <w:rsid w:val="00AF3330"/>
    <w:rsid w:val="00B00276"/>
    <w:rsid w:val="00B16145"/>
    <w:rsid w:val="00B230EC"/>
    <w:rsid w:val="00B52738"/>
    <w:rsid w:val="00B55105"/>
    <w:rsid w:val="00B56EDC"/>
    <w:rsid w:val="00B57342"/>
    <w:rsid w:val="00B6007A"/>
    <w:rsid w:val="00B7102C"/>
    <w:rsid w:val="00B801E9"/>
    <w:rsid w:val="00BB0455"/>
    <w:rsid w:val="00BB1F84"/>
    <w:rsid w:val="00BE5468"/>
    <w:rsid w:val="00BF59EC"/>
    <w:rsid w:val="00C11EAC"/>
    <w:rsid w:val="00C12F46"/>
    <w:rsid w:val="00C16D5D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C71"/>
    <w:rsid w:val="00C9136F"/>
    <w:rsid w:val="00C91E85"/>
    <w:rsid w:val="00C92E8F"/>
    <w:rsid w:val="00C953B8"/>
    <w:rsid w:val="00CB4942"/>
    <w:rsid w:val="00CC0FAD"/>
    <w:rsid w:val="00CC3256"/>
    <w:rsid w:val="00CD7D97"/>
    <w:rsid w:val="00CE3EE6"/>
    <w:rsid w:val="00CE4BA1"/>
    <w:rsid w:val="00D000C7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97AEE"/>
    <w:rsid w:val="00FA4811"/>
    <w:rsid w:val="00FA5EBC"/>
    <w:rsid w:val="00FC5D0F"/>
    <w:rsid w:val="00FD224A"/>
    <w:rsid w:val="00FD4593"/>
    <w:rsid w:val="00FD58D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9DAB11"/>
  <w15:docId w15:val="{B226FCC8-8254-4BD8-B6F5-03F99B2E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C95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tbt/en/" TargetMode="External"/><Relationship Id="rId13" Type="http://schemas.openxmlformats.org/officeDocument/2006/relationships/hyperlink" Target="https://members.wto.org/crnattachments/2019/TBT/EEC/19_3125_00_e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grow-eu-tbt@ec.europa.eu" TargetMode="External"/><Relationship Id="rId12" Type="http://schemas.openxmlformats.org/officeDocument/2006/relationships/hyperlink" Target="http://ec.europa.eu/growth/tools-databases/tbt/en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ow-eu-tbt@ec.europa.e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eur-lex.europa.eu/LexUriServ/LexUriServ.do?uri=CELEX:32012R0528:EN:NOT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echa.europa.eu/regulations/biocidal-products-regulation/approval-of-active-substances/bpc-opinions-on-active-substance-approva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Greenleaves Navarro, Jane</dc:creator>
  <dc:description>LDIMD - DTU</dc:description>
  <cp:lastModifiedBy>Laverriere, Chantal</cp:lastModifiedBy>
  <cp:revision>4</cp:revision>
  <dcterms:created xsi:type="dcterms:W3CDTF">2019-05-28T10:04:00Z</dcterms:created>
  <dcterms:modified xsi:type="dcterms:W3CDTF">2019-05-28T12:23:00Z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G/TBT/N/EU/664</vt:lpwstr>
  </property>
</Properties>
</file>