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C314" w14:textId="77777777" w:rsidR="009239F7" w:rsidRPr="002F6A28" w:rsidRDefault="00036F7B" w:rsidP="002F6A28">
      <w:pPr>
        <w:pStyle w:val="Title"/>
        <w:rPr>
          <w:caps w:val="0"/>
          <w:kern w:val="0"/>
        </w:rPr>
      </w:pPr>
      <w:bookmarkStart w:id="0" w:name="_GoBack"/>
      <w:bookmarkEnd w:id="0"/>
      <w:r w:rsidRPr="002F6A28">
        <w:rPr>
          <w:caps w:val="0"/>
          <w:kern w:val="0"/>
        </w:rPr>
        <w:t>NOTIFICATION</w:t>
      </w:r>
    </w:p>
    <w:p w14:paraId="4025C7B5" w14:textId="77777777" w:rsidR="009239F7" w:rsidRPr="002F6A28" w:rsidRDefault="00036F7B" w:rsidP="002F6A28">
      <w:pPr>
        <w:jc w:val="center"/>
      </w:pPr>
      <w:r w:rsidRPr="002F6A28">
        <w:t>The following notification is being circulated in accordance with Article 10.6</w:t>
      </w:r>
    </w:p>
    <w:p w14:paraId="046B44BF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57627" w14:paraId="10C22589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22390CA2" w14:textId="77777777" w:rsidR="00F85C99" w:rsidRPr="002F6A28" w:rsidRDefault="00036F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01A67401" w14:textId="77777777" w:rsidR="00F85C99" w:rsidRPr="002F6A28" w:rsidRDefault="00036F7B" w:rsidP="00C805B6">
            <w:pPr>
              <w:spacing w:before="120" w:after="120"/>
            </w:pPr>
            <w:bookmarkStart w:id="1" w:name="X_TBT_Reg_1A"/>
            <w:r w:rsidRPr="002F6A28">
              <w:rPr>
                <w:b/>
              </w:rPr>
              <w:t>Notifying Member</w:t>
            </w:r>
            <w:bookmarkEnd w:id="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" w:name="sps1a"/>
            <w:r w:rsidR="002F6A28" w:rsidRPr="00812D1D">
              <w:rPr>
                <w:caps/>
                <w:u w:val="single"/>
              </w:rPr>
              <w:t>China</w:t>
            </w:r>
            <w:bookmarkEnd w:id="2"/>
            <w:r w:rsidRPr="002F6A28">
              <w:t xml:space="preserve"> </w:t>
            </w:r>
          </w:p>
          <w:p w14:paraId="69BCF2F9" w14:textId="77777777" w:rsidR="00F85C99" w:rsidRPr="002F6A28" w:rsidRDefault="00036F7B" w:rsidP="002F6A28">
            <w:pPr>
              <w:spacing w:after="120"/>
            </w:pPr>
            <w:bookmarkStart w:id="3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4" w:name="sps1b"/>
            <w:bookmarkEnd w:id="4"/>
          </w:p>
        </w:tc>
      </w:tr>
      <w:tr w:rsidR="00257627" w14:paraId="218EF9A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26A701" w14:textId="77777777" w:rsidR="00F85C99" w:rsidRPr="002F6A28" w:rsidRDefault="00036F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E1879C" w14:textId="77777777" w:rsidR="00F85C99" w:rsidRPr="002F6A28" w:rsidRDefault="00036F7B" w:rsidP="00155128">
            <w:pPr>
              <w:spacing w:before="120" w:after="120"/>
            </w:pPr>
            <w:bookmarkStart w:id="5" w:name="X_TBT_Reg_2A"/>
            <w:r w:rsidRPr="002F6A28">
              <w:rPr>
                <w:b/>
              </w:rPr>
              <w:t>Agency responsible</w:t>
            </w:r>
            <w:bookmarkEnd w:id="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6" w:name="sps2a"/>
            <w:r w:rsidRPr="002F6A28">
              <w:t>State Administration for Market Regulation (Standardization Administration of the P.R.C.)</w:t>
            </w:r>
            <w:bookmarkEnd w:id="6"/>
          </w:p>
          <w:p w14:paraId="731C58FE" w14:textId="77777777" w:rsidR="00F85C99" w:rsidRPr="002F6A28" w:rsidRDefault="00036F7B" w:rsidP="00AA646C">
            <w:pPr>
              <w:spacing w:after="120"/>
            </w:pPr>
            <w:bookmarkStart w:id="7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7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8" w:name="sps4a"/>
            <w:bookmarkEnd w:id="8"/>
          </w:p>
        </w:tc>
      </w:tr>
      <w:tr w:rsidR="00257627" w14:paraId="526617B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0BDBAD" w14:textId="77777777" w:rsidR="00F85C99" w:rsidRPr="002F6A28" w:rsidRDefault="00036F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7402F" w14:textId="77777777" w:rsidR="00F85C99" w:rsidRPr="0058336F" w:rsidRDefault="00036F7B" w:rsidP="002F6A28">
            <w:pPr>
              <w:spacing w:before="120" w:after="120"/>
            </w:pPr>
            <w:bookmarkStart w:id="9" w:name="X_TBT_Reg_3A"/>
            <w:r w:rsidRPr="002F6A28">
              <w:rPr>
                <w:b/>
              </w:rPr>
              <w:t>Notified under Article 2.9.2</w:t>
            </w:r>
            <w:bookmarkEnd w:id="9"/>
            <w:r w:rsidRPr="002F6A28">
              <w:rPr>
                <w:b/>
              </w:rPr>
              <w:t xml:space="preserve"> [</w:t>
            </w:r>
            <w:bookmarkStart w:id="10" w:name="tbt3a"/>
            <w:r w:rsidRPr="002F6A28">
              <w:rPr>
                <w:b/>
              </w:rPr>
              <w:t>X</w:t>
            </w:r>
            <w:bookmarkEnd w:id="10"/>
            <w:r w:rsidRPr="002F6A28">
              <w:rPr>
                <w:b/>
              </w:rPr>
              <w:t xml:space="preserve">], </w:t>
            </w:r>
            <w:bookmarkStart w:id="11" w:name="X_TBT_Reg_3B"/>
            <w:r w:rsidRPr="002F6A28">
              <w:rPr>
                <w:b/>
              </w:rPr>
              <w:t>2.10.1</w:t>
            </w:r>
            <w:bookmarkEnd w:id="11"/>
            <w:r w:rsidRPr="002F6A28">
              <w:rPr>
                <w:b/>
              </w:rPr>
              <w:t xml:space="preserve"> </w:t>
            </w:r>
            <w:proofErr w:type="gramStart"/>
            <w:r w:rsidRPr="002F6A28">
              <w:rPr>
                <w:b/>
              </w:rPr>
              <w:t>[</w:t>
            </w:r>
            <w:bookmarkStart w:id="12" w:name="tbt3b"/>
            <w:r w:rsidRPr="002F6A28">
              <w:rPr>
                <w:b/>
              </w:rPr>
              <w:t>  </w:t>
            </w:r>
            <w:bookmarkEnd w:id="12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, </w:t>
            </w:r>
            <w:bookmarkStart w:id="13" w:name="X_TBT_Reg_3C"/>
            <w:r w:rsidRPr="002F6A28">
              <w:rPr>
                <w:b/>
              </w:rPr>
              <w:t>5.6.2</w:t>
            </w:r>
            <w:bookmarkEnd w:id="13"/>
            <w:r w:rsidRPr="002F6A28">
              <w:rPr>
                <w:b/>
              </w:rPr>
              <w:t xml:space="preserve"> [</w:t>
            </w:r>
            <w:bookmarkStart w:id="14" w:name="tbt3c"/>
            <w:r w:rsidRPr="002F6A28">
              <w:rPr>
                <w:b/>
              </w:rPr>
              <w:t>  </w:t>
            </w:r>
            <w:bookmarkEnd w:id="14"/>
            <w:r w:rsidRPr="002F6A28">
              <w:rPr>
                <w:b/>
              </w:rPr>
              <w:t xml:space="preserve">], </w:t>
            </w:r>
            <w:bookmarkStart w:id="15" w:name="X_TBT_Reg_3D"/>
            <w:r w:rsidRPr="002F6A28">
              <w:rPr>
                <w:b/>
              </w:rPr>
              <w:t>5.7.1</w:t>
            </w:r>
            <w:bookmarkEnd w:id="15"/>
            <w:r w:rsidRPr="002F6A28">
              <w:rPr>
                <w:b/>
              </w:rPr>
              <w:t xml:space="preserve"> [</w:t>
            </w:r>
            <w:bookmarkStart w:id="16" w:name="tbt3d"/>
            <w:r w:rsidRPr="002F6A28">
              <w:rPr>
                <w:b/>
              </w:rPr>
              <w:t>  </w:t>
            </w:r>
            <w:bookmarkEnd w:id="16"/>
            <w:r w:rsidRPr="002F6A28">
              <w:rPr>
                <w:b/>
              </w:rPr>
              <w:t xml:space="preserve">], </w:t>
            </w:r>
            <w:bookmarkStart w:id="17" w:name="X_TBT_Reg_3E"/>
            <w:r w:rsidRPr="002F6A28">
              <w:rPr>
                <w:b/>
              </w:rPr>
              <w:t>other</w:t>
            </w:r>
            <w:bookmarkStart w:id="18" w:name="tbt3f"/>
            <w:bookmarkEnd w:id="17"/>
            <w:bookmarkEnd w:id="18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19" w:name="tbt3e"/>
            <w:bookmarkEnd w:id="19"/>
          </w:p>
        </w:tc>
      </w:tr>
      <w:tr w:rsidR="00257627" w14:paraId="5F69A07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A90D71" w14:textId="77777777" w:rsidR="00F85C99" w:rsidRPr="002F6A28" w:rsidRDefault="00036F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757DD8" w14:textId="77777777" w:rsidR="00F85C99" w:rsidRPr="002F6A28" w:rsidRDefault="00036F7B" w:rsidP="002F6A28">
            <w:pPr>
              <w:spacing w:before="120" w:after="120"/>
            </w:pPr>
            <w:bookmarkStart w:id="20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Zinc manganese dioxide battery, zinc silver oxide battery and zinc air battery; Primary cells and primary batteries, electrical; parts thereof (excl. spent) (HS 8506); Primary cells and batteries (ICS 29.220.10)</w:t>
            </w:r>
            <w:bookmarkStart w:id="21" w:name="sps3a"/>
            <w:bookmarkEnd w:id="21"/>
          </w:p>
        </w:tc>
      </w:tr>
      <w:tr w:rsidR="00257627" w14:paraId="3D18A81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3E86CA" w14:textId="77777777" w:rsidR="00F85C99" w:rsidRPr="002F6A28" w:rsidRDefault="00036F7B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C5FA1A" w14:textId="77777777" w:rsidR="00F85C99" w:rsidRPr="002F6A28" w:rsidRDefault="00036F7B" w:rsidP="002F6A28">
            <w:pPr>
              <w:spacing w:before="120" w:after="120"/>
            </w:pPr>
            <w:bookmarkStart w:id="22" w:name="X_TBT_Reg_5A"/>
            <w:r w:rsidRPr="002F6A28">
              <w:rPr>
                <w:b/>
              </w:rPr>
              <w:t>Title, number of pages and language(s) of the notified document</w:t>
            </w:r>
            <w:bookmarkEnd w:id="22"/>
            <w:r w:rsidRPr="002F6A28">
              <w:rPr>
                <w:b/>
              </w:rPr>
              <w:t>:</w:t>
            </w:r>
            <w:r w:rsidR="00EE3A11" w:rsidRPr="00C379C8">
              <w:t xml:space="preserve"> National Standard of the P.R.C., Content Limitation of Mercury, Cadmium and Lead for Zinc Anode Primary Battery (10 page(s), in Chinese)</w:t>
            </w:r>
            <w:bookmarkStart w:id="23" w:name="sps5a"/>
            <w:bookmarkStart w:id="24" w:name="sps5c"/>
            <w:bookmarkStart w:id="25" w:name="sps5b"/>
            <w:bookmarkEnd w:id="23"/>
            <w:bookmarkEnd w:id="24"/>
            <w:bookmarkEnd w:id="25"/>
          </w:p>
        </w:tc>
      </w:tr>
      <w:tr w:rsidR="00257627" w14:paraId="6879EA57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F447E0" w14:textId="77777777" w:rsidR="00F85C99" w:rsidRPr="002F6A28" w:rsidRDefault="00036F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7642F4" w14:textId="77777777" w:rsidR="00F85C99" w:rsidRPr="002F6A28" w:rsidRDefault="00036F7B" w:rsidP="002F6A28">
            <w:pPr>
              <w:spacing w:before="120" w:after="120"/>
              <w:rPr>
                <w:b/>
              </w:rPr>
            </w:pPr>
            <w:bookmarkStart w:id="26" w:name="X_TBT_Reg_6A"/>
            <w:r w:rsidRPr="002F6A28">
              <w:rPr>
                <w:b/>
              </w:rPr>
              <w:t>Description of content</w:t>
            </w:r>
            <w:bookmarkEnd w:id="26"/>
            <w:r w:rsidRPr="002F6A28">
              <w:rPr>
                <w:b/>
              </w:rPr>
              <w:t>:</w:t>
            </w:r>
            <w:r w:rsidR="00FE448B" w:rsidRPr="00C379C8">
              <w:t xml:space="preserve"> This standard specifies the limits of mercury, cadmium and lead content in standardized zinc manganese dioxide batteries, zinc silver oxide batteries and zinc air batteries. </w:t>
            </w:r>
          </w:p>
          <w:p w14:paraId="4EF357BE" w14:textId="77777777" w:rsidR="00FE448B" w:rsidRPr="00C379C8" w:rsidRDefault="00036F7B" w:rsidP="002F6A28">
            <w:pPr>
              <w:spacing w:after="120"/>
            </w:pPr>
            <w:r w:rsidRPr="00C379C8">
              <w:t>This standard is applicable to the production, inspection and acceptance of the above</w:t>
            </w:r>
            <w:r>
              <w:noBreakHyphen/>
            </w:r>
            <w:r w:rsidRPr="00C379C8">
              <w:t>mentioned batteries and batteries composed of several single batteries.</w:t>
            </w:r>
          </w:p>
        </w:tc>
      </w:tr>
      <w:tr w:rsidR="00257627" w14:paraId="7087CF62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1FEF09" w14:textId="77777777" w:rsidR="00F85C99" w:rsidRPr="002F6A28" w:rsidRDefault="00036F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220788" w14:textId="77777777" w:rsidR="00F85C99" w:rsidRPr="002F6A28" w:rsidRDefault="00036F7B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Prevention of deceptive practices and consumer protection; Protection of human health or safety; Protection of the environment; Quality requirements</w:t>
            </w:r>
            <w:bookmarkStart w:id="28" w:name="sps7f"/>
            <w:bookmarkEnd w:id="28"/>
          </w:p>
        </w:tc>
      </w:tr>
      <w:tr w:rsidR="00257627" w14:paraId="7649D554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2BE0DC" w14:textId="77777777" w:rsidR="00F85C99" w:rsidRPr="002F6A28" w:rsidRDefault="00036F7B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5E0DF3" w14:textId="77777777" w:rsidR="00F85C99" w:rsidRPr="002F6A28" w:rsidRDefault="00036F7B" w:rsidP="00C64EC8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  <w:r w:rsidRPr="002F6A28">
              <w:rPr>
                <w:bCs/>
              </w:rPr>
              <w:t>-</w:t>
            </w:r>
          </w:p>
        </w:tc>
      </w:tr>
      <w:tr w:rsidR="00257627" w14:paraId="28FAB725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89DE3F" w14:textId="77777777" w:rsidR="00EE3A11" w:rsidRPr="002F6A28" w:rsidRDefault="00036F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1FCB91" w14:textId="77777777" w:rsidR="00EE3A11" w:rsidRPr="002F6A28" w:rsidRDefault="00036F7B" w:rsidP="008953C4">
            <w:pPr>
              <w:spacing w:before="120" w:after="120"/>
            </w:pPr>
            <w:bookmarkStart w:id="30" w:name="X_TBT_Reg_9A"/>
            <w:r w:rsidRPr="002F6A28">
              <w:rPr>
                <w:b/>
              </w:rPr>
              <w:t>Proposed date of adoption</w:t>
            </w:r>
            <w:bookmarkEnd w:id="30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1" w:name="sps10a"/>
            <w:bookmarkStart w:id="32" w:name="sps10b"/>
            <w:bookmarkEnd w:id="31"/>
            <w:r w:rsidRPr="002F6A28">
              <w:t>To be determined</w:t>
            </w:r>
            <w:bookmarkEnd w:id="32"/>
          </w:p>
          <w:p w14:paraId="23D12164" w14:textId="77777777" w:rsidR="00EE3A11" w:rsidRPr="002F6A28" w:rsidRDefault="00036F7B" w:rsidP="008953C4">
            <w:pPr>
              <w:spacing w:after="120"/>
            </w:pPr>
            <w:bookmarkStart w:id="33" w:name="X_TBT_Reg_9B"/>
            <w:r w:rsidRPr="002F6A28">
              <w:rPr>
                <w:b/>
              </w:rPr>
              <w:t>Proposed date of entry into force</w:t>
            </w:r>
            <w:bookmarkEnd w:id="33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4" w:name="sps11a"/>
            <w:bookmarkStart w:id="35" w:name="sps11b"/>
            <w:bookmarkEnd w:id="34"/>
            <w:r w:rsidRPr="002F6A28">
              <w:t>To be determined</w:t>
            </w:r>
            <w:bookmarkEnd w:id="35"/>
          </w:p>
        </w:tc>
      </w:tr>
      <w:tr w:rsidR="00257627" w14:paraId="5700C79B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50DAA9" w14:textId="77777777" w:rsidR="00F85C99" w:rsidRPr="002F6A28" w:rsidRDefault="00036F7B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E16586" w14:textId="77777777" w:rsidR="00F85C99" w:rsidRPr="002F6A28" w:rsidRDefault="00036F7B" w:rsidP="002F6A28">
            <w:pPr>
              <w:spacing w:before="120" w:after="120"/>
            </w:pPr>
            <w:bookmarkStart w:id="36" w:name="X_TBT_Reg_10A"/>
            <w:r w:rsidRPr="002F6A28">
              <w:rPr>
                <w:b/>
              </w:rPr>
              <w:t>Final date for comments</w:t>
            </w:r>
            <w:bookmarkEnd w:id="36"/>
            <w:r w:rsidRPr="002F6A28">
              <w:rPr>
                <w:b/>
              </w:rPr>
              <w:t>:</w:t>
            </w:r>
            <w:r w:rsidR="00EE3A11" w:rsidRPr="00C379C8">
              <w:t xml:space="preserve"> 60 days from notification</w:t>
            </w:r>
            <w:bookmarkStart w:id="37" w:name="sps12a"/>
            <w:bookmarkEnd w:id="37"/>
          </w:p>
        </w:tc>
      </w:tr>
      <w:tr w:rsidR="00257627" w14:paraId="6A72D0D1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53F65DF3" w14:textId="77777777" w:rsidR="00F85C99" w:rsidRPr="002F6A28" w:rsidRDefault="00036F7B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2D7F088C" w14:textId="77777777" w:rsidR="00F85C99" w:rsidRPr="002F6A28" w:rsidRDefault="00036F7B" w:rsidP="00B16145">
            <w:pPr>
              <w:keepNext/>
              <w:keepLines/>
              <w:spacing w:before="120" w:after="120"/>
            </w:pPr>
            <w:bookmarkStart w:id="38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8"/>
            <w:r w:rsidRPr="002F6A28">
              <w:rPr>
                <w:b/>
              </w:rPr>
              <w:t xml:space="preserve"> </w:t>
            </w:r>
            <w:proofErr w:type="gramStart"/>
            <w:r w:rsidR="00533DC1" w:rsidRPr="002F6A28">
              <w:rPr>
                <w:b/>
              </w:rPr>
              <w:t>[</w:t>
            </w:r>
            <w:bookmarkStart w:id="39" w:name="sps13b"/>
            <w:r w:rsidRPr="002F6A28">
              <w:rPr>
                <w:b/>
              </w:rPr>
              <w:t xml:space="preserve"> </w:t>
            </w:r>
            <w:bookmarkEnd w:id="39"/>
            <w:r w:rsidRPr="002F6A28">
              <w:rPr>
                <w:b/>
              </w:rPr>
              <w:t>]</w:t>
            </w:r>
            <w:proofErr w:type="gramEnd"/>
            <w:r w:rsidRPr="002F6A28">
              <w:rPr>
                <w:b/>
              </w:rPr>
              <w:t xml:space="preserve"> </w:t>
            </w:r>
            <w:bookmarkStart w:id="40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0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41" w:name="sps13c"/>
          </w:p>
          <w:p w14:paraId="7D77B175" w14:textId="77777777" w:rsidR="00C64EC8" w:rsidRDefault="00036F7B" w:rsidP="00B16145">
            <w:pPr>
              <w:keepNext/>
              <w:keepLines/>
              <w:spacing w:before="120" w:after="120"/>
              <w:jc w:val="left"/>
            </w:pPr>
            <w:r w:rsidRPr="002F6A28">
              <w:t xml:space="preserve">WTO/TBT National Notification and Enquiry </w:t>
            </w:r>
            <w:proofErr w:type="spellStart"/>
            <w:r w:rsidRPr="002F6A28">
              <w:t>Center</w:t>
            </w:r>
            <w:proofErr w:type="spellEnd"/>
            <w:r w:rsidRPr="002F6A28">
              <w:t xml:space="preserve"> of the People's Republic of China</w:t>
            </w:r>
            <w:r w:rsidRPr="002F6A28">
              <w:br/>
              <w:t>Tel</w:t>
            </w:r>
            <w:r w:rsidRPr="002F6A28">
              <w:t>：</w:t>
            </w:r>
            <w:r w:rsidRPr="002F6A28">
              <w:t>+86 10 57954631 / 57954627</w:t>
            </w:r>
            <w:r w:rsidRPr="002F6A28">
              <w:br/>
            </w:r>
            <w:proofErr w:type="spellStart"/>
            <w:r w:rsidRPr="002F6A28">
              <w:t>E_mail</w:t>
            </w:r>
            <w:proofErr w:type="spellEnd"/>
            <w:r w:rsidRPr="002F6A28">
              <w:t xml:space="preserve">: </w:t>
            </w:r>
            <w:hyperlink r:id="rId7" w:history="1">
              <w:r w:rsidRPr="002F6A28">
                <w:rPr>
                  <w:color w:val="0000FF"/>
                  <w:u w:val="single"/>
                </w:rPr>
                <w:t>tbt@customs.gov.cn</w:t>
              </w:r>
            </w:hyperlink>
          </w:p>
          <w:p w14:paraId="73DFC418" w14:textId="77777777" w:rsidR="00C13E53" w:rsidRPr="002F6A28" w:rsidRDefault="00B91EC7" w:rsidP="00B16145">
            <w:pPr>
              <w:keepNext/>
              <w:keepLines/>
              <w:spacing w:before="120" w:after="120"/>
            </w:pPr>
            <w:hyperlink r:id="rId8" w:history="1">
              <w:r w:rsidR="00036F7B" w:rsidRPr="002F6A28">
                <w:rPr>
                  <w:color w:val="0000FF"/>
                  <w:u w:val="single"/>
                </w:rPr>
                <w:t>https://members.wto.org/crnattachments/2020/TBT/CHN/20_6850_00_x.pdf</w:t>
              </w:r>
            </w:hyperlink>
            <w:bookmarkEnd w:id="41"/>
          </w:p>
        </w:tc>
      </w:tr>
    </w:tbl>
    <w:p w14:paraId="51C1C4C1" w14:textId="77777777" w:rsidR="00EE3A11" w:rsidRPr="002F6A28" w:rsidRDefault="00EE3A11" w:rsidP="002F6A28"/>
    <w:sectPr w:rsidR="00EE3A11" w:rsidRPr="002F6A28" w:rsidSect="00760D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E0E0" w14:textId="77777777" w:rsidR="00CC4265" w:rsidRDefault="00036F7B">
      <w:r>
        <w:separator/>
      </w:r>
    </w:p>
  </w:endnote>
  <w:endnote w:type="continuationSeparator" w:id="0">
    <w:p w14:paraId="33D81A4B" w14:textId="77777777" w:rsidR="00CC4265" w:rsidRDefault="0003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B0906" w14:textId="77777777" w:rsidR="009239F7" w:rsidRPr="002F6A28" w:rsidRDefault="00036F7B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52C85" w14:textId="77777777" w:rsidR="009239F7" w:rsidRPr="002F6A28" w:rsidRDefault="00036F7B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8E0AD" w14:textId="77777777" w:rsidR="00EE3A11" w:rsidRPr="002F6A28" w:rsidRDefault="00036F7B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E552E" w14:textId="77777777" w:rsidR="00CC4265" w:rsidRDefault="00036F7B">
      <w:r>
        <w:separator/>
      </w:r>
    </w:p>
  </w:footnote>
  <w:footnote w:type="continuationSeparator" w:id="0">
    <w:p w14:paraId="3AF19F05" w14:textId="77777777" w:rsidR="00CC4265" w:rsidRDefault="0003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F96D" w14:textId="77777777" w:rsidR="009239F7" w:rsidRPr="002F6A28" w:rsidRDefault="00036F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proofErr w:type="spellStart"/>
    <w:r w:rsidRPr="002F6A28">
      <w:t>tbtSymbol</w:t>
    </w:r>
    <w:proofErr w:type="spellEnd"/>
  </w:p>
  <w:p w14:paraId="0153A065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03CF559" w14:textId="77777777" w:rsidR="009239F7" w:rsidRPr="002F6A28" w:rsidRDefault="00036F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3D9D02B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2583D" w14:textId="77777777" w:rsidR="009239F7" w:rsidRPr="002F6A28" w:rsidRDefault="00036F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2" w:name="spsSymbolHeader"/>
    <w:r w:rsidRPr="002F6A28">
      <w:t>G/TBT/N/CHN/1503</w:t>
    </w:r>
    <w:bookmarkEnd w:id="42"/>
  </w:p>
  <w:p w14:paraId="0F5004B0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BD09654" w14:textId="77777777" w:rsidR="009239F7" w:rsidRPr="002F6A28" w:rsidRDefault="00036F7B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5C23C571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57627" w14:paraId="1E41560B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4046ACD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881FFDC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3"/>
    <w:tr w:rsidR="00257627" w14:paraId="292D6847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4B8EA389" w14:textId="77777777" w:rsidR="00ED54E0" w:rsidRPr="009239F7" w:rsidRDefault="00036F7B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74C9F71" wp14:editId="618D9FD2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6414895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2499CF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57627" w14:paraId="3D291FF6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06299C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D7719E4" w14:textId="77777777" w:rsidR="009239F7" w:rsidRPr="002F6A28" w:rsidRDefault="00036F7B" w:rsidP="00B801E9">
          <w:pPr>
            <w:jc w:val="right"/>
            <w:rPr>
              <w:b/>
              <w:szCs w:val="16"/>
            </w:rPr>
          </w:pPr>
          <w:bookmarkStart w:id="44" w:name="bmkSymbols"/>
          <w:r w:rsidRPr="002F6A28">
            <w:rPr>
              <w:b/>
              <w:szCs w:val="16"/>
            </w:rPr>
            <w:t>G/TBT/N/CHN/1503</w:t>
          </w:r>
          <w:bookmarkEnd w:id="44"/>
        </w:p>
      </w:tc>
    </w:tr>
    <w:tr w:rsidR="00257627" w14:paraId="6503A50C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DBBFBED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FBCB1F3" w14:textId="77777777" w:rsidR="00ED54E0" w:rsidRPr="009239F7" w:rsidRDefault="00036F7B" w:rsidP="00B801E9">
          <w:pPr>
            <w:jc w:val="right"/>
            <w:rPr>
              <w:szCs w:val="16"/>
            </w:rPr>
          </w:pPr>
          <w:bookmarkStart w:id="45" w:name="spsDateDistribution"/>
          <w:bookmarkStart w:id="46" w:name="bmkDate"/>
          <w:bookmarkEnd w:id="45"/>
          <w:bookmarkEnd w:id="46"/>
          <w:r>
            <w:rPr>
              <w:szCs w:val="16"/>
            </w:rPr>
            <w:t>9 November 2020</w:t>
          </w:r>
        </w:p>
      </w:tc>
    </w:tr>
    <w:tr w:rsidR="00257627" w14:paraId="09A3D720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7DF9B2B" w14:textId="2C2DE954" w:rsidR="00ED54E0" w:rsidRPr="009239F7" w:rsidRDefault="00036F7B" w:rsidP="0097650D">
          <w:pPr>
            <w:jc w:val="left"/>
            <w:rPr>
              <w:b/>
            </w:rPr>
          </w:pPr>
          <w:bookmarkStart w:id="47" w:name="bmkSerial"/>
          <w:r w:rsidRPr="002F6A28">
            <w:rPr>
              <w:color w:val="FF0000"/>
              <w:szCs w:val="16"/>
            </w:rPr>
            <w:t>(</w:t>
          </w:r>
          <w:bookmarkStart w:id="48" w:name="spsSerialNumber"/>
          <w:bookmarkEnd w:id="48"/>
          <w:r>
            <w:rPr>
              <w:color w:val="FF0000"/>
              <w:szCs w:val="16"/>
            </w:rPr>
            <w:t>20-</w:t>
          </w:r>
          <w:r w:rsidR="00B91EC7">
            <w:rPr>
              <w:color w:val="FF0000"/>
              <w:szCs w:val="16"/>
            </w:rPr>
            <w:t>7967</w:t>
          </w:r>
          <w:r w:rsidRPr="002F6A28">
            <w:rPr>
              <w:color w:val="FF0000"/>
              <w:szCs w:val="16"/>
            </w:rPr>
            <w:t>)</w:t>
          </w:r>
          <w:bookmarkEnd w:id="4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850AA59" w14:textId="77777777" w:rsidR="00ED54E0" w:rsidRPr="009239F7" w:rsidRDefault="00036F7B" w:rsidP="00B801E9">
          <w:pPr>
            <w:jc w:val="right"/>
            <w:rPr>
              <w:szCs w:val="16"/>
            </w:rPr>
          </w:pPr>
          <w:bookmarkStart w:id="49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9"/>
        </w:p>
      </w:tc>
    </w:tr>
    <w:tr w:rsidR="00257627" w14:paraId="1F3A3D43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D80A257" w14:textId="77777777" w:rsidR="00ED54E0" w:rsidRPr="009239F7" w:rsidRDefault="00036F7B" w:rsidP="00B801E9">
          <w:pPr>
            <w:jc w:val="left"/>
            <w:rPr>
              <w:sz w:val="14"/>
              <w:szCs w:val="16"/>
            </w:rPr>
          </w:pPr>
          <w:bookmarkStart w:id="50" w:name="bmkCommittee"/>
          <w:r w:rsidRPr="002F6A28">
            <w:rPr>
              <w:b/>
            </w:rPr>
            <w:t>Committee on Technical Barriers to Trade</w:t>
          </w:r>
          <w:bookmarkEnd w:id="5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7AE0DAE3" w14:textId="77777777" w:rsidR="00ED54E0" w:rsidRPr="002F6A28" w:rsidRDefault="00036F7B" w:rsidP="00B801E9">
          <w:pPr>
            <w:jc w:val="right"/>
            <w:rPr>
              <w:bCs/>
              <w:szCs w:val="18"/>
            </w:rPr>
          </w:pPr>
          <w:bookmarkStart w:id="51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2" w:name="spsOriginalLanguage"/>
          <w:r w:rsidRPr="002F6A28">
            <w:rPr>
              <w:bCs/>
              <w:szCs w:val="18"/>
            </w:rPr>
            <w:t>English</w:t>
          </w:r>
          <w:bookmarkEnd w:id="52"/>
          <w:bookmarkEnd w:id="51"/>
        </w:p>
      </w:tc>
    </w:tr>
  </w:tbl>
  <w:p w14:paraId="184D047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32F40C6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86257B2" w:tentative="1">
      <w:start w:val="1"/>
      <w:numFmt w:val="lowerLetter"/>
      <w:lvlText w:val="%2."/>
      <w:lvlJc w:val="left"/>
      <w:pPr>
        <w:ind w:left="1080" w:hanging="360"/>
      </w:pPr>
    </w:lvl>
    <w:lvl w:ilvl="2" w:tplc="BF00F1BE" w:tentative="1">
      <w:start w:val="1"/>
      <w:numFmt w:val="lowerRoman"/>
      <w:lvlText w:val="%3."/>
      <w:lvlJc w:val="right"/>
      <w:pPr>
        <w:ind w:left="1800" w:hanging="180"/>
      </w:pPr>
    </w:lvl>
    <w:lvl w:ilvl="3" w:tplc="C6D0ADA4" w:tentative="1">
      <w:start w:val="1"/>
      <w:numFmt w:val="decimal"/>
      <w:lvlText w:val="%4."/>
      <w:lvlJc w:val="left"/>
      <w:pPr>
        <w:ind w:left="2520" w:hanging="360"/>
      </w:pPr>
    </w:lvl>
    <w:lvl w:ilvl="4" w:tplc="1FBE0948" w:tentative="1">
      <w:start w:val="1"/>
      <w:numFmt w:val="lowerLetter"/>
      <w:lvlText w:val="%5."/>
      <w:lvlJc w:val="left"/>
      <w:pPr>
        <w:ind w:left="3240" w:hanging="360"/>
      </w:pPr>
    </w:lvl>
    <w:lvl w:ilvl="5" w:tplc="6A607552" w:tentative="1">
      <w:start w:val="1"/>
      <w:numFmt w:val="lowerRoman"/>
      <w:lvlText w:val="%6."/>
      <w:lvlJc w:val="right"/>
      <w:pPr>
        <w:ind w:left="3960" w:hanging="180"/>
      </w:pPr>
    </w:lvl>
    <w:lvl w:ilvl="6" w:tplc="60EA771C" w:tentative="1">
      <w:start w:val="1"/>
      <w:numFmt w:val="decimal"/>
      <w:lvlText w:val="%7."/>
      <w:lvlJc w:val="left"/>
      <w:pPr>
        <w:ind w:left="4680" w:hanging="360"/>
      </w:pPr>
    </w:lvl>
    <w:lvl w:ilvl="7" w:tplc="019E4438" w:tentative="1">
      <w:start w:val="1"/>
      <w:numFmt w:val="lowerLetter"/>
      <w:lvlText w:val="%8."/>
      <w:lvlJc w:val="left"/>
      <w:pPr>
        <w:ind w:left="5400" w:hanging="360"/>
      </w:pPr>
    </w:lvl>
    <w:lvl w:ilvl="8" w:tplc="8AA446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removePersonalInformation/>
  <w:removeDateAndTime/>
  <w:proofState w:spelling="clean" w:grammar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6EFF"/>
    <w:rsid w:val="00036F7B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A464A"/>
    <w:rsid w:val="001E291F"/>
    <w:rsid w:val="00204CC3"/>
    <w:rsid w:val="00233408"/>
    <w:rsid w:val="00257627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31C5"/>
    <w:rsid w:val="003572B4"/>
    <w:rsid w:val="003723A9"/>
    <w:rsid w:val="00381B96"/>
    <w:rsid w:val="00383F7A"/>
    <w:rsid w:val="00396AF4"/>
    <w:rsid w:val="003B2BBF"/>
    <w:rsid w:val="003B301D"/>
    <w:rsid w:val="003B40C7"/>
    <w:rsid w:val="0041584A"/>
    <w:rsid w:val="004423A4"/>
    <w:rsid w:val="00467032"/>
    <w:rsid w:val="0046754A"/>
    <w:rsid w:val="0048173D"/>
    <w:rsid w:val="004A23F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6669"/>
    <w:rsid w:val="009D1D8C"/>
    <w:rsid w:val="009D1FF8"/>
    <w:rsid w:val="009E75ED"/>
    <w:rsid w:val="009F1F2F"/>
    <w:rsid w:val="009F21A8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52738"/>
    <w:rsid w:val="00B55105"/>
    <w:rsid w:val="00B56EDC"/>
    <w:rsid w:val="00B57342"/>
    <w:rsid w:val="00B6007A"/>
    <w:rsid w:val="00B7102C"/>
    <w:rsid w:val="00B801E9"/>
    <w:rsid w:val="00B91EC7"/>
    <w:rsid w:val="00B97638"/>
    <w:rsid w:val="00BB0455"/>
    <w:rsid w:val="00BB1F84"/>
    <w:rsid w:val="00BE5468"/>
    <w:rsid w:val="00BF59EC"/>
    <w:rsid w:val="00C11EAC"/>
    <w:rsid w:val="00C12F46"/>
    <w:rsid w:val="00C13E53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4EC8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C4265"/>
    <w:rsid w:val="00CD7D97"/>
    <w:rsid w:val="00CE3EE6"/>
    <w:rsid w:val="00CE4BA1"/>
    <w:rsid w:val="00D000C7"/>
    <w:rsid w:val="00D32587"/>
    <w:rsid w:val="00D52A9D"/>
    <w:rsid w:val="00D55AAD"/>
    <w:rsid w:val="00D70F5B"/>
    <w:rsid w:val="00D747AE"/>
    <w:rsid w:val="00D9226C"/>
    <w:rsid w:val="00DA20BD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4BD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TBT/CHN/20_6850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bt@customs.gov.c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1975</Characters>
  <Application>Microsoft Office Word</Application>
  <DocSecurity>0</DocSecurity>
  <Lines>48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2020-11-06T16:43:00Z</dcterms:created>
  <dcterms:modified xsi:type="dcterms:W3CDTF">2020-11-09T10:51:00Z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9a96f0fe-d638-443a-8ce5-0080101964cd</vt:lpwstr>
  </property>
  <property fmtid="{D5CDD505-2E9C-101B-9397-08002B2CF9AE}" pid="4" name="WTOCLASSIFICATION">
    <vt:lpwstr>WTO OFFICIAL</vt:lpwstr>
  </property>
</Properties>
</file>