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90F2" w14:textId="77777777" w:rsidR="009239F7" w:rsidRPr="002F6A28" w:rsidRDefault="006276C6" w:rsidP="002F6A28">
      <w:pPr>
        <w:pStyle w:val="Title"/>
        <w:rPr>
          <w:caps w:val="0"/>
          <w:kern w:val="0"/>
        </w:rPr>
      </w:pPr>
      <w:r w:rsidRPr="002F6A28">
        <w:rPr>
          <w:caps w:val="0"/>
          <w:kern w:val="0"/>
        </w:rPr>
        <w:t>NOTIFICATION</w:t>
      </w:r>
    </w:p>
    <w:p w14:paraId="68528FEB" w14:textId="77777777" w:rsidR="009239F7" w:rsidRPr="002F6A28" w:rsidRDefault="006276C6" w:rsidP="002F6A28">
      <w:pPr>
        <w:jc w:val="center"/>
      </w:pPr>
      <w:r w:rsidRPr="002F6A28">
        <w:t>The following notification is being circulated in accordance with Article 10.6</w:t>
      </w:r>
    </w:p>
    <w:p w14:paraId="42681BD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D2FB1" w14:paraId="0A9A7A05" w14:textId="77777777" w:rsidTr="0069259F">
        <w:tc>
          <w:tcPr>
            <w:tcW w:w="713" w:type="dxa"/>
            <w:tcBorders>
              <w:bottom w:val="single" w:sz="6" w:space="0" w:color="auto"/>
            </w:tcBorders>
            <w:shd w:val="clear" w:color="auto" w:fill="auto"/>
          </w:tcPr>
          <w:p w14:paraId="2EFFD48E" w14:textId="77777777" w:rsidR="00F85C99" w:rsidRPr="002F6A28" w:rsidRDefault="006276C6" w:rsidP="002F6A28">
            <w:pPr>
              <w:spacing w:before="120" w:after="120"/>
              <w:jc w:val="left"/>
            </w:pPr>
            <w:r w:rsidRPr="002F6A28">
              <w:rPr>
                <w:b/>
              </w:rPr>
              <w:t>1.</w:t>
            </w:r>
          </w:p>
        </w:tc>
        <w:tc>
          <w:tcPr>
            <w:tcW w:w="8546" w:type="dxa"/>
            <w:tcBorders>
              <w:bottom w:val="single" w:sz="6" w:space="0" w:color="auto"/>
            </w:tcBorders>
            <w:shd w:val="clear" w:color="auto" w:fill="auto"/>
          </w:tcPr>
          <w:p w14:paraId="278A04D5" w14:textId="77777777" w:rsidR="00F85C99" w:rsidRPr="002F6A28" w:rsidRDefault="006276C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74E83086" w14:textId="77777777" w:rsidR="00F85C99" w:rsidRPr="002F6A28" w:rsidRDefault="006276C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D2FB1" w:rsidRPr="00566551" w14:paraId="33AF2019" w14:textId="77777777" w:rsidTr="0069259F">
        <w:tc>
          <w:tcPr>
            <w:tcW w:w="713" w:type="dxa"/>
            <w:tcBorders>
              <w:top w:val="single" w:sz="6" w:space="0" w:color="auto"/>
              <w:bottom w:val="single" w:sz="6" w:space="0" w:color="auto"/>
            </w:tcBorders>
            <w:shd w:val="clear" w:color="auto" w:fill="auto"/>
          </w:tcPr>
          <w:p w14:paraId="6347D6AC" w14:textId="77777777" w:rsidR="00F85C99" w:rsidRPr="002F6A28" w:rsidRDefault="006276C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60381EA" w14:textId="77777777" w:rsidR="00F85C99" w:rsidRPr="002F6A28" w:rsidRDefault="006276C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F9BCA65" w14:textId="77777777" w:rsidR="00EE3A11" w:rsidRPr="00C379C8" w:rsidRDefault="006276C6" w:rsidP="00155128">
            <w:pPr>
              <w:spacing w:after="120"/>
            </w:pPr>
            <w:r w:rsidRPr="00C379C8">
              <w:t>Environment and Climate Change Canada</w:t>
            </w:r>
            <w:bookmarkEnd w:id="5"/>
          </w:p>
          <w:p w14:paraId="76B05D1B" w14:textId="77777777" w:rsidR="00F85C99" w:rsidRPr="002F6A28" w:rsidRDefault="006276C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6F0BB89" w14:textId="77777777" w:rsidR="00AC6C6E" w:rsidRPr="00C379C8" w:rsidRDefault="006276C6" w:rsidP="00AA646C">
            <w:r w:rsidRPr="00C379C8">
              <w:t>Canada's Notification Authority and Enquiry Point</w:t>
            </w:r>
          </w:p>
          <w:p w14:paraId="3C5751CF" w14:textId="77777777" w:rsidR="00AC6C6E" w:rsidRPr="00C379C8" w:rsidRDefault="006276C6" w:rsidP="00AA646C">
            <w:r w:rsidRPr="00C379C8">
              <w:t>Technical Barriers and Regulations Division</w:t>
            </w:r>
          </w:p>
          <w:p w14:paraId="7CEA4045" w14:textId="77777777" w:rsidR="00AC6C6E" w:rsidRPr="00C379C8" w:rsidRDefault="006276C6" w:rsidP="00AA646C">
            <w:r w:rsidRPr="00C379C8">
              <w:t>Global Affairs Canada</w:t>
            </w:r>
          </w:p>
          <w:p w14:paraId="41B0A19C" w14:textId="77777777" w:rsidR="00AC6C6E" w:rsidRPr="00C379C8" w:rsidRDefault="006276C6" w:rsidP="00AA646C">
            <w:r w:rsidRPr="00C379C8">
              <w:t>111, promenade Sussex Drive</w:t>
            </w:r>
          </w:p>
          <w:p w14:paraId="3034B1F8" w14:textId="77777777" w:rsidR="00AC6C6E" w:rsidRPr="00C379C8" w:rsidRDefault="006276C6" w:rsidP="00AA646C">
            <w:r w:rsidRPr="00C379C8">
              <w:t>Ottawa, Ontario, K1A 0G2</w:t>
            </w:r>
          </w:p>
          <w:p w14:paraId="709C37D4" w14:textId="77777777" w:rsidR="00AC6C6E" w:rsidRPr="003E282D" w:rsidRDefault="006276C6" w:rsidP="00AA646C">
            <w:pPr>
              <w:rPr>
                <w:lang w:val="es-ES"/>
              </w:rPr>
            </w:pPr>
            <w:r w:rsidRPr="003E282D">
              <w:rPr>
                <w:lang w:val="es-ES"/>
              </w:rPr>
              <w:t>Canada</w:t>
            </w:r>
          </w:p>
          <w:p w14:paraId="3416BDD2" w14:textId="77777777" w:rsidR="00AC6C6E" w:rsidRPr="003E282D" w:rsidRDefault="006276C6" w:rsidP="00AA646C">
            <w:pPr>
              <w:rPr>
                <w:lang w:val="es-ES"/>
              </w:rPr>
            </w:pPr>
            <w:r w:rsidRPr="003E282D">
              <w:rPr>
                <w:lang w:val="es-ES"/>
              </w:rPr>
              <w:t>Tel: (343) 203-4273</w:t>
            </w:r>
          </w:p>
          <w:p w14:paraId="677CFA3A" w14:textId="77777777" w:rsidR="00AC6C6E" w:rsidRPr="003E282D" w:rsidRDefault="006276C6" w:rsidP="00AA646C">
            <w:pPr>
              <w:rPr>
                <w:lang w:val="es-ES"/>
              </w:rPr>
            </w:pPr>
            <w:r w:rsidRPr="003E282D">
              <w:rPr>
                <w:lang w:val="es-ES"/>
              </w:rPr>
              <w:t>Fax: 613-943-0346</w:t>
            </w:r>
          </w:p>
          <w:p w14:paraId="40987436" w14:textId="77777777" w:rsidR="00AC6C6E" w:rsidRPr="003E282D" w:rsidRDefault="006276C6" w:rsidP="00AA646C">
            <w:pPr>
              <w:spacing w:after="120"/>
              <w:rPr>
                <w:lang w:val="es-ES"/>
              </w:rPr>
            </w:pPr>
            <w:r w:rsidRPr="003E282D">
              <w:rPr>
                <w:lang w:val="es-ES"/>
              </w:rPr>
              <w:t xml:space="preserve">E-mail: </w:t>
            </w:r>
            <w:hyperlink r:id="rId7" w:history="1">
              <w:r w:rsidRPr="003E282D">
                <w:rPr>
                  <w:color w:val="0000FF"/>
                  <w:u w:val="single"/>
                  <w:lang w:val="es-ES"/>
                </w:rPr>
                <w:t>enquirypoint@international.gc.ca</w:t>
              </w:r>
            </w:hyperlink>
            <w:bookmarkEnd w:id="7"/>
          </w:p>
        </w:tc>
      </w:tr>
      <w:tr w:rsidR="004D2FB1" w14:paraId="211F8BAE" w14:textId="77777777" w:rsidTr="0069259F">
        <w:tc>
          <w:tcPr>
            <w:tcW w:w="713" w:type="dxa"/>
            <w:tcBorders>
              <w:top w:val="single" w:sz="6" w:space="0" w:color="auto"/>
              <w:bottom w:val="single" w:sz="6" w:space="0" w:color="auto"/>
            </w:tcBorders>
            <w:shd w:val="clear" w:color="auto" w:fill="auto"/>
          </w:tcPr>
          <w:p w14:paraId="606F28CF" w14:textId="77777777" w:rsidR="00F85C99" w:rsidRPr="002F6A28" w:rsidRDefault="006276C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37D8337" w14:textId="77777777" w:rsidR="00F85C99" w:rsidRPr="0058336F" w:rsidRDefault="006276C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D2FB1" w14:paraId="20A6C69B" w14:textId="77777777" w:rsidTr="0069259F">
        <w:tc>
          <w:tcPr>
            <w:tcW w:w="713" w:type="dxa"/>
            <w:tcBorders>
              <w:top w:val="single" w:sz="6" w:space="0" w:color="auto"/>
              <w:bottom w:val="single" w:sz="6" w:space="0" w:color="auto"/>
            </w:tcBorders>
            <w:shd w:val="clear" w:color="auto" w:fill="auto"/>
          </w:tcPr>
          <w:p w14:paraId="523E5C9D" w14:textId="77777777" w:rsidR="00F85C99" w:rsidRPr="002F6A28" w:rsidRDefault="006276C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D73DB09" w14:textId="77777777" w:rsidR="00F85C99" w:rsidRPr="002F6A28" w:rsidRDefault="006276C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Mercury-containing products, including but not limited to the following: Lamps, Batteries, Dental Amalgam, Thermostats, Switches and relays, Thermometers, Other Measuring Devices, Tire Balancers (ICS: 11.060, 17.020, 17.200, 29.120, 29.140, 29.220, 43.040)</w:t>
            </w:r>
            <w:bookmarkEnd w:id="22"/>
          </w:p>
        </w:tc>
      </w:tr>
      <w:tr w:rsidR="004D2FB1" w14:paraId="540BB250" w14:textId="77777777" w:rsidTr="0069259F">
        <w:tc>
          <w:tcPr>
            <w:tcW w:w="713" w:type="dxa"/>
            <w:tcBorders>
              <w:top w:val="single" w:sz="6" w:space="0" w:color="auto"/>
              <w:bottom w:val="single" w:sz="6" w:space="0" w:color="auto"/>
            </w:tcBorders>
            <w:shd w:val="clear" w:color="auto" w:fill="auto"/>
          </w:tcPr>
          <w:p w14:paraId="391DF616" w14:textId="77777777" w:rsidR="00F85C99" w:rsidRPr="002F6A28" w:rsidRDefault="006276C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D76724C" w14:textId="77777777" w:rsidR="00F85C99" w:rsidRPr="002F6A28" w:rsidRDefault="006276C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Proposed </w:t>
            </w:r>
            <w:r w:rsidR="00EE3A11" w:rsidRPr="00C379C8">
              <w:rPr>
                <w:i/>
                <w:iCs/>
              </w:rPr>
              <w:t>Regulations amending the Products Containing Mercury Regulations</w:t>
            </w:r>
            <w:r w:rsidR="00EE3A11" w:rsidRPr="00C379C8">
              <w:t>; (49 page(s), in English), (49 page(s), in French)</w:t>
            </w:r>
            <w:bookmarkEnd w:id="24"/>
          </w:p>
        </w:tc>
      </w:tr>
      <w:tr w:rsidR="004D2FB1" w14:paraId="0F414470" w14:textId="77777777" w:rsidTr="0069259F">
        <w:tc>
          <w:tcPr>
            <w:tcW w:w="713" w:type="dxa"/>
            <w:tcBorders>
              <w:top w:val="single" w:sz="6" w:space="0" w:color="auto"/>
              <w:bottom w:val="single" w:sz="6" w:space="0" w:color="auto"/>
            </w:tcBorders>
            <w:shd w:val="clear" w:color="auto" w:fill="auto"/>
          </w:tcPr>
          <w:p w14:paraId="5FC485B2" w14:textId="77777777" w:rsidR="00F85C99" w:rsidRPr="002F6A28" w:rsidRDefault="006276C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49E751" w14:textId="77777777" w:rsidR="00F85C99" w:rsidRPr="002F6A28" w:rsidRDefault="006276C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proposed </w:t>
            </w:r>
            <w:r w:rsidR="00FE448B" w:rsidRPr="00C379C8">
              <w:rPr>
                <w:i/>
                <w:iCs/>
              </w:rPr>
              <w:t>Regulations amending the Products Containing Mercury Regulations</w:t>
            </w:r>
            <w:r w:rsidR="00FE448B" w:rsidRPr="00C379C8">
              <w:t xml:space="preserve"> (the proposed Amendments) would make changes to the </w:t>
            </w:r>
            <w:r w:rsidR="00FE448B" w:rsidRPr="00C379C8">
              <w:rPr>
                <w:i/>
                <w:iCs/>
              </w:rPr>
              <w:t xml:space="preserve">Products Containing Mercury Regulations </w:t>
            </w:r>
            <w:r w:rsidR="00FE448B" w:rsidRPr="00C379C8">
              <w:t>(the Regulations) to align with the requirements under the Minamata Convention on Mercury. The Regulations, which came into force in 2015, prohibit the manufacture, import and sale of products containing mercury, with some exemptions for essential products which have no viable alternatives (for example lamps, certain health, safety and research applications and dental amalgam).</w:t>
            </w:r>
          </w:p>
          <w:p w14:paraId="5B3BC63F" w14:textId="77777777" w:rsidR="00FE448B" w:rsidRPr="00C379C8" w:rsidRDefault="006276C6" w:rsidP="002F6A28">
            <w:pPr>
              <w:spacing w:before="120" w:after="120"/>
            </w:pPr>
            <w:r w:rsidRPr="00C379C8">
              <w:t>The proposed Amendments would:</w:t>
            </w:r>
          </w:p>
          <w:p w14:paraId="1F314517" w14:textId="77777777" w:rsidR="00FE448B" w:rsidRPr="00C379C8" w:rsidRDefault="006276C6" w:rsidP="002F6A28">
            <w:pPr>
              <w:numPr>
                <w:ilvl w:val="0"/>
                <w:numId w:val="16"/>
              </w:numPr>
              <w:spacing w:before="120" w:after="120"/>
            </w:pPr>
            <w:r w:rsidRPr="00C379C8">
              <w:t>Lower the allowable mercury content limits of three lamp products that are exempt from the general mercury prohibition, including straight fluorescent lamps for general lighting purposes, cold cathode fluorescent lamps, and external electrode fluorescent lamps;</w:t>
            </w:r>
          </w:p>
          <w:p w14:paraId="403453E7" w14:textId="77777777" w:rsidR="00FE448B" w:rsidRPr="00C379C8" w:rsidRDefault="006276C6" w:rsidP="002F6A28">
            <w:pPr>
              <w:numPr>
                <w:ilvl w:val="0"/>
                <w:numId w:val="16"/>
              </w:numPr>
              <w:spacing w:before="120" w:after="120"/>
            </w:pPr>
            <w:r w:rsidRPr="00C379C8">
              <w:lastRenderedPageBreak/>
              <w:t>Add prohibition dates for certain mercury-containing products and for replacement lamps after a transitionary period;</w:t>
            </w:r>
          </w:p>
          <w:p w14:paraId="3283A8E0" w14:textId="77777777" w:rsidR="00FE448B" w:rsidRPr="00C379C8" w:rsidRDefault="006276C6" w:rsidP="002F6A28">
            <w:pPr>
              <w:numPr>
                <w:ilvl w:val="0"/>
                <w:numId w:val="16"/>
              </w:numPr>
              <w:spacing w:before="120" w:after="120"/>
            </w:pPr>
            <w:r w:rsidRPr="00C379C8">
              <w:t>Remove other exemptions for products no longer in use in Canada and products whose exemption period has expired.</w:t>
            </w:r>
          </w:p>
          <w:p w14:paraId="7FF258B0" w14:textId="77777777" w:rsidR="00FE448B" w:rsidRPr="00C379C8" w:rsidRDefault="006276C6" w:rsidP="002F6A28">
            <w:pPr>
              <w:spacing w:before="120" w:after="120"/>
            </w:pPr>
            <w:r w:rsidRPr="00C379C8">
              <w:t>Other amendments to the Regulations are proposed to clarify some provisions of the regulatory text, such as those related to labelling, testing, reporting, and recordkeeping.</w:t>
            </w:r>
            <w:bookmarkEnd w:id="26"/>
          </w:p>
        </w:tc>
      </w:tr>
      <w:tr w:rsidR="004D2FB1" w14:paraId="2195AEFA" w14:textId="77777777" w:rsidTr="0069259F">
        <w:tc>
          <w:tcPr>
            <w:tcW w:w="713" w:type="dxa"/>
            <w:tcBorders>
              <w:top w:val="single" w:sz="6" w:space="0" w:color="auto"/>
              <w:bottom w:val="single" w:sz="6" w:space="0" w:color="auto"/>
            </w:tcBorders>
            <w:shd w:val="clear" w:color="auto" w:fill="auto"/>
          </w:tcPr>
          <w:p w14:paraId="55EB30C3" w14:textId="77777777" w:rsidR="00F85C99" w:rsidRPr="002F6A28" w:rsidRDefault="006276C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ABA8BE5" w14:textId="77777777" w:rsidR="00F85C99" w:rsidRPr="002F6A28" w:rsidRDefault="006276C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and human health</w:t>
            </w:r>
            <w:bookmarkEnd w:id="28"/>
          </w:p>
        </w:tc>
      </w:tr>
      <w:tr w:rsidR="004D2FB1" w14:paraId="7F18AD38" w14:textId="77777777" w:rsidTr="0069259F">
        <w:tc>
          <w:tcPr>
            <w:tcW w:w="713" w:type="dxa"/>
            <w:tcBorders>
              <w:top w:val="single" w:sz="6" w:space="0" w:color="auto"/>
              <w:bottom w:val="single" w:sz="6" w:space="0" w:color="auto"/>
            </w:tcBorders>
            <w:shd w:val="clear" w:color="auto" w:fill="auto"/>
          </w:tcPr>
          <w:p w14:paraId="06667E0C" w14:textId="77777777" w:rsidR="00F85C99" w:rsidRPr="002F6A28" w:rsidRDefault="006276C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4FE41F1" w14:textId="77777777" w:rsidR="00072B36" w:rsidRPr="002F6A28" w:rsidRDefault="006276C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347B24" w14:textId="77777777" w:rsidR="00F85C99" w:rsidRPr="002F6A28" w:rsidRDefault="006276C6" w:rsidP="009E75ED">
            <w:pPr>
              <w:spacing w:before="120" w:after="120"/>
            </w:pPr>
            <w:bookmarkStart w:id="30" w:name="sps9a"/>
            <w:r w:rsidRPr="002F6A28">
              <w:rPr>
                <w:i/>
                <w:iCs/>
              </w:rPr>
              <w:t>Canada Gazette</w:t>
            </w:r>
            <w:r w:rsidRPr="002F6A28">
              <w:t xml:space="preserve">, Part I, December 24, 2022, pages 6175-6223, </w:t>
            </w:r>
            <w:hyperlink r:id="rId8" w:history="1">
              <w:r w:rsidRPr="002F6A28">
                <w:rPr>
                  <w:color w:val="0000FF"/>
                  <w:u w:val="single"/>
                </w:rPr>
                <w:t>https://gazette.gc.ca/rp-pr/p1/2022/2022-12-24/pdf/g1-15652.pdf</w:t>
              </w:r>
            </w:hyperlink>
            <w:r w:rsidRPr="002F6A28">
              <w:t xml:space="preserve"> (available in English and French) </w:t>
            </w:r>
          </w:p>
          <w:p w14:paraId="7D64DD94" w14:textId="77777777" w:rsidR="00F85C99" w:rsidRPr="002F6A28" w:rsidRDefault="006276C6" w:rsidP="009E75ED">
            <w:pPr>
              <w:spacing w:before="120" w:after="120"/>
            </w:pPr>
            <w:r w:rsidRPr="002F6A28">
              <w:rPr>
                <w:i/>
                <w:iCs/>
              </w:rPr>
              <w:t>Products Containing Mercury Regulations</w:t>
            </w:r>
            <w:r w:rsidRPr="002F6A28">
              <w:t xml:space="preserve"> : </w:t>
            </w:r>
            <w:hyperlink r:id="rId9" w:history="1">
              <w:r w:rsidRPr="002F6A28">
                <w:rPr>
                  <w:color w:val="0000FF"/>
                  <w:u w:val="single"/>
                </w:rPr>
                <w:t>https://laws-lois.justice.gc.ca/eng/regulations/SOR-2014-254/FullText.html</w:t>
              </w:r>
            </w:hyperlink>
          </w:p>
          <w:p w14:paraId="21957E3D" w14:textId="77777777" w:rsidR="00F85C99" w:rsidRPr="002F6A28" w:rsidRDefault="006276C6" w:rsidP="009E75ED">
            <w:pPr>
              <w:spacing w:before="120" w:after="120"/>
            </w:pPr>
            <w:r w:rsidRPr="002F6A28">
              <w:rPr>
                <w:i/>
                <w:iCs/>
              </w:rPr>
              <w:t>Canadian Environmental Protection Act, 1999</w:t>
            </w:r>
            <w:r w:rsidRPr="002F6A28">
              <w:t xml:space="preserve">, sub-section 93(1): </w:t>
            </w:r>
            <w:hyperlink r:id="rId10" w:history="1">
              <w:r w:rsidRPr="002F6A28">
                <w:rPr>
                  <w:color w:val="0000FF"/>
                  <w:u w:val="single"/>
                </w:rPr>
                <w:t>https://laws-lois.justice.gc.ca/eng/acts/C-15.31/</w:t>
              </w:r>
            </w:hyperlink>
            <w:bookmarkEnd w:id="30"/>
          </w:p>
        </w:tc>
      </w:tr>
      <w:tr w:rsidR="004D2FB1" w14:paraId="57F8462D" w14:textId="77777777" w:rsidTr="00AE6CC8">
        <w:trPr>
          <w:cantSplit/>
        </w:trPr>
        <w:tc>
          <w:tcPr>
            <w:tcW w:w="713" w:type="dxa"/>
            <w:tcBorders>
              <w:top w:val="single" w:sz="6" w:space="0" w:color="auto"/>
              <w:bottom w:val="single" w:sz="6" w:space="0" w:color="auto"/>
            </w:tcBorders>
            <w:shd w:val="clear" w:color="auto" w:fill="auto"/>
          </w:tcPr>
          <w:p w14:paraId="70BA2CFC" w14:textId="77777777" w:rsidR="00EE3A11" w:rsidRPr="002F6A28" w:rsidRDefault="006276C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15CB243" w14:textId="77777777" w:rsidR="00EE3A11" w:rsidRPr="002F6A28" w:rsidRDefault="006276C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Normally within 18 months of publication in the Canada Gazette, Part I.</w:t>
            </w:r>
            <w:bookmarkEnd w:id="33"/>
          </w:p>
          <w:p w14:paraId="4C2F91C6" w14:textId="77777777" w:rsidR="00EE3A11" w:rsidRPr="002F6A28" w:rsidRDefault="006276C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proposed Amendments would come into force 3 months after the date of registration. However, the proposed Amendments would provide for a three-year transition period during which industry would be allowed to adjust to the new requirements.</w:t>
            </w:r>
            <w:bookmarkEnd w:id="36"/>
          </w:p>
        </w:tc>
      </w:tr>
      <w:tr w:rsidR="004D2FB1" w14:paraId="604445F6" w14:textId="77777777" w:rsidTr="0069259F">
        <w:tc>
          <w:tcPr>
            <w:tcW w:w="713" w:type="dxa"/>
            <w:tcBorders>
              <w:top w:val="single" w:sz="6" w:space="0" w:color="auto"/>
              <w:bottom w:val="single" w:sz="6" w:space="0" w:color="auto"/>
            </w:tcBorders>
            <w:shd w:val="clear" w:color="auto" w:fill="auto"/>
          </w:tcPr>
          <w:p w14:paraId="6AA8FFBE" w14:textId="77777777" w:rsidR="00F85C99" w:rsidRPr="002F6A28" w:rsidRDefault="006276C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067FC3B" w14:textId="77777777" w:rsidR="00F85C99" w:rsidRPr="002F6A28" w:rsidRDefault="006276C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75 days from publication in Canada Gazette, Part I – 9 March 2023</w:t>
            </w:r>
            <w:bookmarkEnd w:id="38"/>
          </w:p>
        </w:tc>
      </w:tr>
      <w:tr w:rsidR="004D2FB1" w14:paraId="2F7138E8" w14:textId="77777777" w:rsidTr="0069259F">
        <w:tc>
          <w:tcPr>
            <w:tcW w:w="713" w:type="dxa"/>
            <w:tcBorders>
              <w:top w:val="single" w:sz="6" w:space="0" w:color="auto"/>
            </w:tcBorders>
            <w:shd w:val="clear" w:color="auto" w:fill="auto"/>
          </w:tcPr>
          <w:p w14:paraId="363CE92D" w14:textId="77777777" w:rsidR="00F85C99" w:rsidRPr="002F6A28" w:rsidRDefault="006276C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9CA3205" w14:textId="77777777" w:rsidR="00F85C99" w:rsidRPr="002F6A28" w:rsidRDefault="006276C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CEDDF61" w14:textId="77777777" w:rsidR="00EE3A11" w:rsidRPr="00A12DDE" w:rsidRDefault="006276C6" w:rsidP="00B16145">
            <w:pPr>
              <w:keepNext/>
              <w:keepLines/>
              <w:rPr>
                <w:bCs/>
              </w:rPr>
            </w:pPr>
            <w:r w:rsidRPr="00A12DDE">
              <w:rPr>
                <w:bCs/>
              </w:rPr>
              <w:t>The electronic version of the regulatory text can be found at:</w:t>
            </w:r>
          </w:p>
          <w:p w14:paraId="0C9F65DB" w14:textId="77777777" w:rsidR="00EE3A11" w:rsidRPr="00A12DDE" w:rsidRDefault="00566551" w:rsidP="00B16145">
            <w:pPr>
              <w:keepNext/>
              <w:keepLines/>
              <w:rPr>
                <w:bCs/>
              </w:rPr>
            </w:pPr>
            <w:hyperlink r:id="rId11" w:tgtFrame="_blank" w:history="1">
              <w:r w:rsidR="006276C6" w:rsidRPr="00A12DDE">
                <w:rPr>
                  <w:bCs/>
                  <w:color w:val="0000FF"/>
                  <w:u w:val="single"/>
                </w:rPr>
                <w:t>https://www.gazette.gc.ca/rp-pr/p1/2022/2022-12-24/html/reg1-eng.html</w:t>
              </w:r>
            </w:hyperlink>
            <w:r w:rsidR="006276C6" w:rsidRPr="00A12DDE">
              <w:rPr>
                <w:bCs/>
              </w:rPr>
              <w:t xml:space="preserve"> (English)</w:t>
            </w:r>
          </w:p>
          <w:p w14:paraId="5A133F53" w14:textId="77777777" w:rsidR="00EE3A11" w:rsidRPr="00A12DDE" w:rsidRDefault="00566551" w:rsidP="003E282D">
            <w:pPr>
              <w:keepNext/>
              <w:keepLines/>
              <w:spacing w:after="120"/>
              <w:rPr>
                <w:bCs/>
              </w:rPr>
            </w:pPr>
            <w:hyperlink r:id="rId12" w:tgtFrame="_blank" w:history="1">
              <w:r w:rsidR="006276C6" w:rsidRPr="00A12DDE">
                <w:rPr>
                  <w:bCs/>
                  <w:color w:val="0000FF"/>
                  <w:u w:val="single"/>
                </w:rPr>
                <w:t>https://www.gazette.gc.ca/rp-pr/p1/2022/2022-12-24/html/reg1-fra.html</w:t>
              </w:r>
            </w:hyperlink>
            <w:r w:rsidR="006276C6" w:rsidRPr="00A12DDE">
              <w:rPr>
                <w:bCs/>
              </w:rPr>
              <w:t xml:space="preserve"> (French)</w:t>
            </w:r>
            <w:bookmarkEnd w:id="42"/>
          </w:p>
        </w:tc>
      </w:tr>
    </w:tbl>
    <w:p w14:paraId="25A0E962" w14:textId="77777777" w:rsidR="00EE3A11" w:rsidRPr="002F6A28" w:rsidRDefault="00EE3A11" w:rsidP="002F6A28"/>
    <w:sectPr w:rsidR="00EE3A11" w:rsidRPr="002F6A28" w:rsidSect="00995F1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25AE" w14:textId="77777777" w:rsidR="00FB59F4" w:rsidRDefault="006276C6">
      <w:r>
        <w:separator/>
      </w:r>
    </w:p>
  </w:endnote>
  <w:endnote w:type="continuationSeparator" w:id="0">
    <w:p w14:paraId="387863DC" w14:textId="77777777" w:rsidR="00FB59F4" w:rsidRDefault="0062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8CD9" w14:textId="4FF1FEEB" w:rsidR="009239F7" w:rsidRPr="00995F18" w:rsidRDefault="00995F18" w:rsidP="00995F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7108" w14:textId="23AB120B" w:rsidR="009239F7" w:rsidRPr="00995F18" w:rsidRDefault="00995F18" w:rsidP="00995F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1EA6" w14:textId="77777777" w:rsidR="00EE3A11" w:rsidRPr="002F6A28" w:rsidRDefault="006276C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2AEC" w14:textId="77777777" w:rsidR="00FB59F4" w:rsidRDefault="006276C6">
      <w:r>
        <w:separator/>
      </w:r>
    </w:p>
  </w:footnote>
  <w:footnote w:type="continuationSeparator" w:id="0">
    <w:p w14:paraId="7179FFBC" w14:textId="77777777" w:rsidR="00FB59F4" w:rsidRDefault="0062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9AAA" w14:textId="77777777" w:rsidR="00995F18" w:rsidRPr="00995F18" w:rsidRDefault="00995F18" w:rsidP="00995F18">
    <w:pPr>
      <w:pStyle w:val="Header"/>
      <w:pBdr>
        <w:bottom w:val="single" w:sz="4" w:space="1" w:color="auto"/>
      </w:pBdr>
      <w:tabs>
        <w:tab w:val="clear" w:pos="4513"/>
        <w:tab w:val="clear" w:pos="9027"/>
      </w:tabs>
      <w:jc w:val="center"/>
    </w:pPr>
    <w:r w:rsidRPr="00995F18">
      <w:t>G/TBT/N/CAN/687</w:t>
    </w:r>
  </w:p>
  <w:p w14:paraId="1C9B402A" w14:textId="77777777" w:rsidR="00995F18" w:rsidRPr="00995F18" w:rsidRDefault="00995F18" w:rsidP="00995F18">
    <w:pPr>
      <w:pStyle w:val="Header"/>
      <w:pBdr>
        <w:bottom w:val="single" w:sz="4" w:space="1" w:color="auto"/>
      </w:pBdr>
      <w:tabs>
        <w:tab w:val="clear" w:pos="4513"/>
        <w:tab w:val="clear" w:pos="9027"/>
      </w:tabs>
      <w:jc w:val="center"/>
    </w:pPr>
  </w:p>
  <w:p w14:paraId="5F9821CC" w14:textId="0E6A3C62" w:rsidR="00995F18" w:rsidRPr="00995F18" w:rsidRDefault="00995F18" w:rsidP="00995F18">
    <w:pPr>
      <w:pStyle w:val="Header"/>
      <w:pBdr>
        <w:bottom w:val="single" w:sz="4" w:space="1" w:color="auto"/>
      </w:pBdr>
      <w:tabs>
        <w:tab w:val="clear" w:pos="4513"/>
        <w:tab w:val="clear" w:pos="9027"/>
      </w:tabs>
      <w:jc w:val="center"/>
    </w:pPr>
    <w:r w:rsidRPr="00995F18">
      <w:t xml:space="preserve">- </w:t>
    </w:r>
    <w:r w:rsidRPr="00995F18">
      <w:fldChar w:fldCharType="begin"/>
    </w:r>
    <w:r w:rsidRPr="00995F18">
      <w:instrText xml:space="preserve"> PAGE </w:instrText>
    </w:r>
    <w:r w:rsidRPr="00995F18">
      <w:fldChar w:fldCharType="separate"/>
    </w:r>
    <w:r w:rsidRPr="00995F18">
      <w:rPr>
        <w:noProof/>
      </w:rPr>
      <w:t>2</w:t>
    </w:r>
    <w:r w:rsidRPr="00995F18">
      <w:fldChar w:fldCharType="end"/>
    </w:r>
    <w:r w:rsidRPr="00995F18">
      <w:t xml:space="preserve"> -</w:t>
    </w:r>
  </w:p>
  <w:p w14:paraId="3D9AB620" w14:textId="2AB43D15" w:rsidR="009239F7" w:rsidRPr="00995F18" w:rsidRDefault="009239F7" w:rsidP="00995F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F820" w14:textId="77777777" w:rsidR="00995F18" w:rsidRPr="00995F18" w:rsidRDefault="00995F18" w:rsidP="00995F18">
    <w:pPr>
      <w:pStyle w:val="Header"/>
      <w:pBdr>
        <w:bottom w:val="single" w:sz="4" w:space="1" w:color="auto"/>
      </w:pBdr>
      <w:tabs>
        <w:tab w:val="clear" w:pos="4513"/>
        <w:tab w:val="clear" w:pos="9027"/>
      </w:tabs>
      <w:jc w:val="center"/>
    </w:pPr>
    <w:r w:rsidRPr="00995F18">
      <w:t>G/TBT/N/CAN/687</w:t>
    </w:r>
  </w:p>
  <w:p w14:paraId="0EA35302" w14:textId="77777777" w:rsidR="00995F18" w:rsidRPr="00995F18" w:rsidRDefault="00995F18" w:rsidP="00995F18">
    <w:pPr>
      <w:pStyle w:val="Header"/>
      <w:pBdr>
        <w:bottom w:val="single" w:sz="4" w:space="1" w:color="auto"/>
      </w:pBdr>
      <w:tabs>
        <w:tab w:val="clear" w:pos="4513"/>
        <w:tab w:val="clear" w:pos="9027"/>
      </w:tabs>
      <w:jc w:val="center"/>
    </w:pPr>
  </w:p>
  <w:p w14:paraId="0BC01981" w14:textId="6FE3BBAA" w:rsidR="00995F18" w:rsidRPr="00995F18" w:rsidRDefault="00995F18" w:rsidP="00995F18">
    <w:pPr>
      <w:pStyle w:val="Header"/>
      <w:pBdr>
        <w:bottom w:val="single" w:sz="4" w:space="1" w:color="auto"/>
      </w:pBdr>
      <w:tabs>
        <w:tab w:val="clear" w:pos="4513"/>
        <w:tab w:val="clear" w:pos="9027"/>
      </w:tabs>
      <w:jc w:val="center"/>
    </w:pPr>
    <w:r w:rsidRPr="00995F18">
      <w:t xml:space="preserve">- </w:t>
    </w:r>
    <w:r w:rsidRPr="00995F18">
      <w:fldChar w:fldCharType="begin"/>
    </w:r>
    <w:r w:rsidRPr="00995F18">
      <w:instrText xml:space="preserve"> PAGE </w:instrText>
    </w:r>
    <w:r w:rsidRPr="00995F18">
      <w:fldChar w:fldCharType="separate"/>
    </w:r>
    <w:r w:rsidRPr="00995F18">
      <w:rPr>
        <w:noProof/>
      </w:rPr>
      <w:t>2</w:t>
    </w:r>
    <w:r w:rsidRPr="00995F18">
      <w:fldChar w:fldCharType="end"/>
    </w:r>
    <w:r w:rsidRPr="00995F18">
      <w:t xml:space="preserve"> -</w:t>
    </w:r>
  </w:p>
  <w:p w14:paraId="31715E2E" w14:textId="11CD4AED" w:rsidR="009239F7" w:rsidRPr="00995F18" w:rsidRDefault="009239F7" w:rsidP="00995F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2FB1" w14:paraId="76A75D82" w14:textId="77777777" w:rsidTr="008612A9">
      <w:trPr>
        <w:trHeight w:val="240"/>
        <w:jc w:val="center"/>
      </w:trPr>
      <w:tc>
        <w:tcPr>
          <w:tcW w:w="3794" w:type="dxa"/>
          <w:shd w:val="clear" w:color="auto" w:fill="FFFFFF"/>
          <w:tcMar>
            <w:left w:w="108" w:type="dxa"/>
            <w:right w:w="108" w:type="dxa"/>
          </w:tcMar>
          <w:vAlign w:val="center"/>
        </w:tcPr>
        <w:p w14:paraId="037B11D9"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36862EA" w14:textId="2CA69C8F" w:rsidR="00ED54E0" w:rsidRPr="009239F7" w:rsidRDefault="00995F18" w:rsidP="00B801E9">
          <w:pPr>
            <w:jc w:val="right"/>
            <w:rPr>
              <w:b/>
              <w:color w:val="FF0000"/>
              <w:szCs w:val="16"/>
            </w:rPr>
          </w:pPr>
          <w:r>
            <w:rPr>
              <w:b/>
              <w:color w:val="FF0000"/>
              <w:szCs w:val="16"/>
            </w:rPr>
            <w:t xml:space="preserve"> </w:t>
          </w:r>
        </w:p>
      </w:tc>
    </w:tr>
    <w:bookmarkEnd w:id="43"/>
    <w:tr w:rsidR="004D2FB1" w14:paraId="6E99C141" w14:textId="77777777" w:rsidTr="008612A9">
      <w:trPr>
        <w:trHeight w:val="213"/>
        <w:jc w:val="center"/>
      </w:trPr>
      <w:tc>
        <w:tcPr>
          <w:tcW w:w="3794" w:type="dxa"/>
          <w:vMerge w:val="restart"/>
          <w:shd w:val="clear" w:color="auto" w:fill="FFFFFF"/>
          <w:tcMar>
            <w:left w:w="0" w:type="dxa"/>
            <w:right w:w="0" w:type="dxa"/>
          </w:tcMar>
        </w:tcPr>
        <w:p w14:paraId="0DBB2E67" w14:textId="77777777" w:rsidR="00ED54E0" w:rsidRPr="009239F7" w:rsidRDefault="006276C6" w:rsidP="00B801E9">
          <w:pPr>
            <w:jc w:val="left"/>
          </w:pPr>
          <w:r>
            <w:rPr>
              <w:noProof/>
              <w:lang w:eastAsia="en-GB"/>
            </w:rPr>
            <w:drawing>
              <wp:inline distT="0" distB="0" distL="0" distR="0" wp14:anchorId="4306E330" wp14:editId="7A46836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553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EFE7BA" w14:textId="77777777" w:rsidR="00ED54E0" w:rsidRPr="009239F7" w:rsidRDefault="00ED54E0" w:rsidP="00B801E9">
          <w:pPr>
            <w:jc w:val="right"/>
            <w:rPr>
              <w:b/>
              <w:szCs w:val="16"/>
            </w:rPr>
          </w:pPr>
        </w:p>
      </w:tc>
    </w:tr>
    <w:tr w:rsidR="004D2FB1" w14:paraId="6BF1F796" w14:textId="77777777" w:rsidTr="008612A9">
      <w:trPr>
        <w:trHeight w:val="868"/>
        <w:jc w:val="center"/>
      </w:trPr>
      <w:tc>
        <w:tcPr>
          <w:tcW w:w="3794" w:type="dxa"/>
          <w:vMerge/>
          <w:shd w:val="clear" w:color="auto" w:fill="FFFFFF"/>
          <w:tcMar>
            <w:left w:w="108" w:type="dxa"/>
            <w:right w:w="108" w:type="dxa"/>
          </w:tcMar>
        </w:tcPr>
        <w:p w14:paraId="1B97D00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6D45F91" w14:textId="77777777" w:rsidR="00995F18" w:rsidRDefault="00995F18" w:rsidP="00B801E9">
          <w:pPr>
            <w:jc w:val="right"/>
            <w:rPr>
              <w:b/>
              <w:szCs w:val="16"/>
            </w:rPr>
          </w:pPr>
          <w:bookmarkStart w:id="44" w:name="bmkSymbols"/>
          <w:r>
            <w:rPr>
              <w:b/>
              <w:szCs w:val="16"/>
            </w:rPr>
            <w:t>G/TBT/N/CAN/687</w:t>
          </w:r>
        </w:p>
        <w:bookmarkEnd w:id="44"/>
        <w:p w14:paraId="2A14684C" w14:textId="36E3A8ED" w:rsidR="009239F7" w:rsidRPr="002F6A28" w:rsidRDefault="009239F7" w:rsidP="00B801E9">
          <w:pPr>
            <w:jc w:val="right"/>
            <w:rPr>
              <w:b/>
              <w:szCs w:val="16"/>
            </w:rPr>
          </w:pPr>
        </w:p>
      </w:tc>
    </w:tr>
    <w:tr w:rsidR="004D2FB1" w14:paraId="05CF1936" w14:textId="77777777" w:rsidTr="008612A9">
      <w:trPr>
        <w:trHeight w:val="240"/>
        <w:jc w:val="center"/>
      </w:trPr>
      <w:tc>
        <w:tcPr>
          <w:tcW w:w="3794" w:type="dxa"/>
          <w:vMerge/>
          <w:shd w:val="clear" w:color="auto" w:fill="FFFFFF"/>
          <w:tcMar>
            <w:left w:w="108" w:type="dxa"/>
            <w:right w:w="108" w:type="dxa"/>
          </w:tcMar>
          <w:vAlign w:val="center"/>
        </w:tcPr>
        <w:p w14:paraId="3CB41660" w14:textId="77777777" w:rsidR="00ED54E0" w:rsidRPr="009239F7" w:rsidRDefault="00ED54E0" w:rsidP="00B801E9"/>
      </w:tc>
      <w:tc>
        <w:tcPr>
          <w:tcW w:w="5448" w:type="dxa"/>
          <w:gridSpan w:val="2"/>
          <w:shd w:val="clear" w:color="auto" w:fill="FFFFFF"/>
          <w:tcMar>
            <w:left w:w="108" w:type="dxa"/>
            <w:right w:w="108" w:type="dxa"/>
          </w:tcMar>
          <w:vAlign w:val="center"/>
        </w:tcPr>
        <w:p w14:paraId="63CB3578" w14:textId="0DC136B2" w:rsidR="00ED54E0" w:rsidRPr="009239F7" w:rsidRDefault="00995F18" w:rsidP="00B801E9">
          <w:pPr>
            <w:jc w:val="right"/>
            <w:rPr>
              <w:szCs w:val="16"/>
            </w:rPr>
          </w:pPr>
          <w:bookmarkStart w:id="45" w:name="spsDateDistribution"/>
          <w:bookmarkStart w:id="46" w:name="bmkDate"/>
          <w:bookmarkEnd w:id="45"/>
          <w:bookmarkEnd w:id="46"/>
          <w:r>
            <w:rPr>
              <w:szCs w:val="16"/>
            </w:rPr>
            <w:t>5 January 2023</w:t>
          </w:r>
        </w:p>
      </w:tc>
    </w:tr>
    <w:tr w:rsidR="004D2FB1" w14:paraId="6843FB6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06CD35" w14:textId="0BFEEB50" w:rsidR="00ED54E0" w:rsidRPr="009239F7" w:rsidRDefault="006276C6" w:rsidP="0097650D">
          <w:pPr>
            <w:jc w:val="left"/>
            <w:rPr>
              <w:b/>
            </w:rPr>
          </w:pPr>
          <w:bookmarkStart w:id="47" w:name="bmkSerial"/>
          <w:r w:rsidRPr="002F6A28">
            <w:rPr>
              <w:color w:val="FF0000"/>
              <w:szCs w:val="16"/>
            </w:rPr>
            <w:t>(</w:t>
          </w:r>
          <w:bookmarkStart w:id="48" w:name="spsSerialNumber"/>
          <w:bookmarkEnd w:id="48"/>
          <w:r w:rsidR="00995F18">
            <w:rPr>
              <w:color w:val="FF0000"/>
              <w:szCs w:val="16"/>
            </w:rPr>
            <w:t>23-</w:t>
          </w:r>
          <w:r w:rsidR="00566551">
            <w:rPr>
              <w:color w:val="FF0000"/>
              <w:szCs w:val="16"/>
            </w:rPr>
            <w:t>0158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0FB6AFC" w14:textId="77777777" w:rsidR="00ED54E0" w:rsidRPr="009239F7" w:rsidRDefault="006276C6"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4D2FB1" w14:paraId="6B89CF3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1128B7" w14:textId="03EF3F94" w:rsidR="00ED54E0" w:rsidRPr="009239F7" w:rsidRDefault="00995F18"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1453BD17" w14:textId="162974B9" w:rsidR="00ED54E0" w:rsidRPr="002F6A28" w:rsidRDefault="00995F18" w:rsidP="00B801E9">
          <w:pPr>
            <w:jc w:val="right"/>
            <w:rPr>
              <w:bCs/>
              <w:szCs w:val="18"/>
            </w:rPr>
          </w:pPr>
          <w:bookmarkStart w:id="51" w:name="bmkLanguage"/>
          <w:r>
            <w:rPr>
              <w:bCs/>
              <w:szCs w:val="18"/>
            </w:rPr>
            <w:t>Original: English/French</w:t>
          </w:r>
          <w:bookmarkEnd w:id="51"/>
        </w:p>
      </w:tc>
    </w:tr>
  </w:tbl>
  <w:p w14:paraId="20DEF26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90807E">
      <w:start w:val="1"/>
      <w:numFmt w:val="decimal"/>
      <w:pStyle w:val="SummaryText"/>
      <w:lvlText w:val="%1."/>
      <w:lvlJc w:val="left"/>
      <w:pPr>
        <w:ind w:left="360" w:hanging="360"/>
      </w:pPr>
    </w:lvl>
    <w:lvl w:ilvl="1" w:tplc="FD6A928A" w:tentative="1">
      <w:start w:val="1"/>
      <w:numFmt w:val="lowerLetter"/>
      <w:lvlText w:val="%2."/>
      <w:lvlJc w:val="left"/>
      <w:pPr>
        <w:ind w:left="1080" w:hanging="360"/>
      </w:pPr>
    </w:lvl>
    <w:lvl w:ilvl="2" w:tplc="2EC838E4" w:tentative="1">
      <w:start w:val="1"/>
      <w:numFmt w:val="lowerRoman"/>
      <w:lvlText w:val="%3."/>
      <w:lvlJc w:val="right"/>
      <w:pPr>
        <w:ind w:left="1800" w:hanging="180"/>
      </w:pPr>
    </w:lvl>
    <w:lvl w:ilvl="3" w:tplc="E2E27ECA" w:tentative="1">
      <w:start w:val="1"/>
      <w:numFmt w:val="decimal"/>
      <w:lvlText w:val="%4."/>
      <w:lvlJc w:val="left"/>
      <w:pPr>
        <w:ind w:left="2520" w:hanging="360"/>
      </w:pPr>
    </w:lvl>
    <w:lvl w:ilvl="4" w:tplc="8AC2A01C" w:tentative="1">
      <w:start w:val="1"/>
      <w:numFmt w:val="lowerLetter"/>
      <w:lvlText w:val="%5."/>
      <w:lvlJc w:val="left"/>
      <w:pPr>
        <w:ind w:left="3240" w:hanging="360"/>
      </w:pPr>
    </w:lvl>
    <w:lvl w:ilvl="5" w:tplc="C58868F0" w:tentative="1">
      <w:start w:val="1"/>
      <w:numFmt w:val="lowerRoman"/>
      <w:lvlText w:val="%6."/>
      <w:lvlJc w:val="right"/>
      <w:pPr>
        <w:ind w:left="3960" w:hanging="180"/>
      </w:pPr>
    </w:lvl>
    <w:lvl w:ilvl="6" w:tplc="391E9E0E" w:tentative="1">
      <w:start w:val="1"/>
      <w:numFmt w:val="decimal"/>
      <w:lvlText w:val="%7."/>
      <w:lvlJc w:val="left"/>
      <w:pPr>
        <w:ind w:left="4680" w:hanging="360"/>
      </w:pPr>
    </w:lvl>
    <w:lvl w:ilvl="7" w:tplc="1CCAD58C" w:tentative="1">
      <w:start w:val="1"/>
      <w:numFmt w:val="lowerLetter"/>
      <w:lvlText w:val="%8."/>
      <w:lvlJc w:val="left"/>
      <w:pPr>
        <w:ind w:left="5400" w:hanging="360"/>
      </w:pPr>
    </w:lvl>
    <w:lvl w:ilvl="8" w:tplc="D736B27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914F562">
      <w:start w:val="1"/>
      <w:numFmt w:val="bullet"/>
      <w:lvlText w:val=""/>
      <w:lvlJc w:val="left"/>
      <w:pPr>
        <w:ind w:left="720" w:hanging="360"/>
      </w:pPr>
      <w:rPr>
        <w:rFonts w:ascii="Symbol" w:hAnsi="Symbol"/>
      </w:rPr>
    </w:lvl>
    <w:lvl w:ilvl="1" w:tplc="3924803A">
      <w:start w:val="1"/>
      <w:numFmt w:val="bullet"/>
      <w:lvlText w:val="o"/>
      <w:lvlJc w:val="left"/>
      <w:pPr>
        <w:tabs>
          <w:tab w:val="num" w:pos="1440"/>
        </w:tabs>
        <w:ind w:left="1440" w:hanging="360"/>
      </w:pPr>
      <w:rPr>
        <w:rFonts w:ascii="Courier New" w:hAnsi="Courier New"/>
      </w:rPr>
    </w:lvl>
    <w:lvl w:ilvl="2" w:tplc="A6D23A84">
      <w:start w:val="1"/>
      <w:numFmt w:val="bullet"/>
      <w:lvlText w:val=""/>
      <w:lvlJc w:val="left"/>
      <w:pPr>
        <w:tabs>
          <w:tab w:val="num" w:pos="2160"/>
        </w:tabs>
        <w:ind w:left="2160" w:hanging="360"/>
      </w:pPr>
      <w:rPr>
        <w:rFonts w:ascii="Wingdings" w:hAnsi="Wingdings"/>
      </w:rPr>
    </w:lvl>
    <w:lvl w:ilvl="3" w:tplc="426A41CE">
      <w:start w:val="1"/>
      <w:numFmt w:val="bullet"/>
      <w:lvlText w:val=""/>
      <w:lvlJc w:val="left"/>
      <w:pPr>
        <w:tabs>
          <w:tab w:val="num" w:pos="2880"/>
        </w:tabs>
        <w:ind w:left="2880" w:hanging="360"/>
      </w:pPr>
      <w:rPr>
        <w:rFonts w:ascii="Symbol" w:hAnsi="Symbol"/>
      </w:rPr>
    </w:lvl>
    <w:lvl w:ilvl="4" w:tplc="E49609C0">
      <w:start w:val="1"/>
      <w:numFmt w:val="bullet"/>
      <w:lvlText w:val="o"/>
      <w:lvlJc w:val="left"/>
      <w:pPr>
        <w:tabs>
          <w:tab w:val="num" w:pos="3600"/>
        </w:tabs>
        <w:ind w:left="3600" w:hanging="360"/>
      </w:pPr>
      <w:rPr>
        <w:rFonts w:ascii="Courier New" w:hAnsi="Courier New"/>
      </w:rPr>
    </w:lvl>
    <w:lvl w:ilvl="5" w:tplc="7004A126">
      <w:start w:val="1"/>
      <w:numFmt w:val="bullet"/>
      <w:lvlText w:val=""/>
      <w:lvlJc w:val="left"/>
      <w:pPr>
        <w:tabs>
          <w:tab w:val="num" w:pos="4320"/>
        </w:tabs>
        <w:ind w:left="4320" w:hanging="360"/>
      </w:pPr>
      <w:rPr>
        <w:rFonts w:ascii="Wingdings" w:hAnsi="Wingdings"/>
      </w:rPr>
    </w:lvl>
    <w:lvl w:ilvl="6" w:tplc="C696127A">
      <w:start w:val="1"/>
      <w:numFmt w:val="bullet"/>
      <w:lvlText w:val=""/>
      <w:lvlJc w:val="left"/>
      <w:pPr>
        <w:tabs>
          <w:tab w:val="num" w:pos="5040"/>
        </w:tabs>
        <w:ind w:left="5040" w:hanging="360"/>
      </w:pPr>
      <w:rPr>
        <w:rFonts w:ascii="Symbol" w:hAnsi="Symbol"/>
      </w:rPr>
    </w:lvl>
    <w:lvl w:ilvl="7" w:tplc="4C6E9C44">
      <w:start w:val="1"/>
      <w:numFmt w:val="bullet"/>
      <w:lvlText w:val="o"/>
      <w:lvlJc w:val="left"/>
      <w:pPr>
        <w:tabs>
          <w:tab w:val="num" w:pos="5760"/>
        </w:tabs>
        <w:ind w:left="5760" w:hanging="360"/>
      </w:pPr>
      <w:rPr>
        <w:rFonts w:ascii="Courier New" w:hAnsi="Courier New"/>
      </w:rPr>
    </w:lvl>
    <w:lvl w:ilvl="8" w:tplc="5148899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282D"/>
    <w:rsid w:val="0041584A"/>
    <w:rsid w:val="004423A4"/>
    <w:rsid w:val="00467032"/>
    <w:rsid w:val="0046754A"/>
    <w:rsid w:val="00473B57"/>
    <w:rsid w:val="0048173D"/>
    <w:rsid w:val="004A23F8"/>
    <w:rsid w:val="004C27A4"/>
    <w:rsid w:val="004D2FB1"/>
    <w:rsid w:val="004E51B2"/>
    <w:rsid w:val="004F203A"/>
    <w:rsid w:val="005104AF"/>
    <w:rsid w:val="005336B8"/>
    <w:rsid w:val="00533DC1"/>
    <w:rsid w:val="0054317D"/>
    <w:rsid w:val="00545ACF"/>
    <w:rsid w:val="00547B5F"/>
    <w:rsid w:val="00564605"/>
    <w:rsid w:val="00566551"/>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76C6"/>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5F18"/>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B241F"/>
    <w:rsid w:val="00BE5468"/>
    <w:rsid w:val="00BF59EC"/>
    <w:rsid w:val="00C0150E"/>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59F4"/>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gazette.gc.ca/rp-pr/p1/2022/2022-12-24/pdf/g1-1565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yperlink" Target="https://www.gazette.gc.ca/rp-pr/p1/2022/2022-12-24/html/reg1-fra.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te.gc.ca/rp-pr/p1/2022/2022-12-24/html/reg1-eng.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aws-lois.justice.gc.ca/eng/acts/C-15.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s-lois.justice.gc.ca/eng/regulations/SOR-2014-254/FullText.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541</Words>
  <Characters>3554</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2023-01-04T13:19:00Z</dcterms:created>
  <dcterms:modified xsi:type="dcterms:W3CDTF">2023-01-05T12:59:00Z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G/TBT/N/CAN/687</vt:lpwstr>
  </property>
</Properties>
</file>