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EF27" w14:textId="77777777" w:rsidR="009239F7" w:rsidRPr="002F6A28" w:rsidRDefault="001D39C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A0E5488" w14:textId="77777777" w:rsidR="009239F7" w:rsidRPr="002F6A28" w:rsidRDefault="001D39C2" w:rsidP="002F6A28">
      <w:pPr>
        <w:jc w:val="center"/>
      </w:pPr>
      <w:r w:rsidRPr="002F6A28">
        <w:t>The following notification is being circulated in accordance with Article 10.6</w:t>
      </w:r>
    </w:p>
    <w:p w14:paraId="62CDA31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772D1" w14:paraId="4563776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5F5D630" w14:textId="77777777" w:rsidR="00F85C99" w:rsidRPr="002F6A28" w:rsidRDefault="001D39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326B173" w14:textId="77777777" w:rsidR="00F85C99" w:rsidRPr="002F6A28" w:rsidRDefault="001D39C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CANADA</w:t>
            </w:r>
            <w:bookmarkEnd w:id="1"/>
          </w:p>
          <w:p w14:paraId="3E726397" w14:textId="77777777" w:rsidR="00F85C99" w:rsidRPr="002F6A28" w:rsidRDefault="001D39C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772D1" w14:paraId="5B2906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80183" w14:textId="77777777" w:rsidR="00F85C99" w:rsidRPr="002F6A28" w:rsidRDefault="001D39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EAB52" w14:textId="77777777" w:rsidR="00F85C99" w:rsidRPr="002F6A28" w:rsidRDefault="001D39C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A4F537C" w14:textId="77777777" w:rsidR="00EE3A11" w:rsidRPr="00C379C8" w:rsidRDefault="001D39C2" w:rsidP="00155128">
            <w:pPr>
              <w:spacing w:after="120"/>
            </w:pPr>
            <w:r w:rsidRPr="00C379C8">
              <w:t>Department of Innovation, Science and Economic Development</w:t>
            </w:r>
            <w:bookmarkEnd w:id="5"/>
          </w:p>
          <w:p w14:paraId="0042AF11" w14:textId="77777777" w:rsidR="00F85C99" w:rsidRPr="002F6A28" w:rsidRDefault="001D39C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942CBB0" w14:textId="77777777" w:rsidR="00AC6C6E" w:rsidRPr="00C379C8" w:rsidRDefault="001D39C2" w:rsidP="00AA646C">
            <w:r w:rsidRPr="00C379C8">
              <w:t>Canada's Notification Authority and Enquiry Point</w:t>
            </w:r>
          </w:p>
          <w:p w14:paraId="328CCE5F" w14:textId="77777777" w:rsidR="00AC6C6E" w:rsidRPr="00C379C8" w:rsidRDefault="001D39C2" w:rsidP="00AA646C">
            <w:r w:rsidRPr="00C379C8">
              <w:t>Technical Barriers and Regulations Division</w:t>
            </w:r>
          </w:p>
          <w:p w14:paraId="5ED5D387" w14:textId="77777777" w:rsidR="00AC6C6E" w:rsidRPr="00C379C8" w:rsidRDefault="001D39C2" w:rsidP="00AA646C">
            <w:r w:rsidRPr="00C379C8">
              <w:t>Global Affairs Canada</w:t>
            </w:r>
          </w:p>
          <w:p w14:paraId="4C20DD3A" w14:textId="77777777" w:rsidR="00AC6C6E" w:rsidRPr="00C379C8" w:rsidRDefault="001D39C2" w:rsidP="00AA646C">
            <w:r w:rsidRPr="00C379C8">
              <w:t>111 Sussex Drive</w:t>
            </w:r>
          </w:p>
          <w:p w14:paraId="23D3C53A" w14:textId="77777777" w:rsidR="00AC6C6E" w:rsidRPr="00C379C8" w:rsidRDefault="001D39C2" w:rsidP="00AA646C">
            <w:r w:rsidRPr="00C379C8">
              <w:t>Ottawa, Ontario, K1A 0G2</w:t>
            </w:r>
          </w:p>
          <w:p w14:paraId="0E41FCAB" w14:textId="77777777" w:rsidR="00AC6C6E" w:rsidRPr="00C379C8" w:rsidRDefault="001D39C2" w:rsidP="00AA646C">
            <w:r w:rsidRPr="00C379C8">
              <w:t>Canada</w:t>
            </w:r>
          </w:p>
          <w:p w14:paraId="1486E140" w14:textId="77777777" w:rsidR="00AC6C6E" w:rsidRPr="00C379C8" w:rsidRDefault="001D39C2" w:rsidP="00AA646C">
            <w:r w:rsidRPr="00C379C8">
              <w:t>Telephone: (343) 203-4273</w:t>
            </w:r>
          </w:p>
          <w:p w14:paraId="157BFF69" w14:textId="77777777" w:rsidR="00AC6C6E" w:rsidRPr="00C379C8" w:rsidRDefault="001D39C2" w:rsidP="00AA646C">
            <w:r w:rsidRPr="00C379C8">
              <w:t>Fax: (613) 943-0346</w:t>
            </w:r>
          </w:p>
          <w:p w14:paraId="51022A99" w14:textId="77777777" w:rsidR="00AC6C6E" w:rsidRPr="00C379C8" w:rsidRDefault="001D39C2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enquirypoint@international.gc.ca</w:t>
              </w:r>
            </w:hyperlink>
            <w:bookmarkEnd w:id="7"/>
          </w:p>
        </w:tc>
      </w:tr>
      <w:tr w:rsidR="004772D1" w14:paraId="6CF0B1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9EBBA" w14:textId="77777777" w:rsidR="00F85C99" w:rsidRPr="002F6A28" w:rsidRDefault="001D39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51196" w14:textId="77777777" w:rsidR="00F85C99" w:rsidRPr="0058336F" w:rsidRDefault="001D39C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4772D1" w14:paraId="2B3C36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99856" w14:textId="77777777" w:rsidR="00F85C99" w:rsidRPr="002F6A28" w:rsidRDefault="001D39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61B24" w14:textId="77777777" w:rsidR="00F85C99" w:rsidRPr="002F6A28" w:rsidRDefault="001D39C2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Radiocommunications (ICS code(s): 33.060)</w:t>
            </w:r>
            <w:bookmarkEnd w:id="22"/>
          </w:p>
        </w:tc>
      </w:tr>
      <w:tr w:rsidR="004772D1" w14:paraId="6696AA6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79BF8" w14:textId="77777777" w:rsidR="00F85C99" w:rsidRPr="002F6A28" w:rsidRDefault="001D39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753C1" w14:textId="77777777" w:rsidR="00F85C99" w:rsidRPr="002F6A28" w:rsidRDefault="001D39C2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RSS-139, Issue 4, (10 pages, available in English &amp; French)</w:t>
            </w:r>
          </w:p>
          <w:p w14:paraId="71550B12" w14:textId="77777777" w:rsidR="00EE3A11" w:rsidRPr="00C379C8" w:rsidRDefault="001D39C2" w:rsidP="002F6A28">
            <w:pPr>
              <w:spacing w:before="120" w:after="120"/>
            </w:pPr>
            <w:r w:rsidRPr="00C379C8">
              <w:t>RSS-170, Issue 4, (13 pages, available in English &amp; French)</w:t>
            </w:r>
            <w:bookmarkEnd w:id="24"/>
          </w:p>
        </w:tc>
      </w:tr>
      <w:tr w:rsidR="004772D1" w14:paraId="5E0544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3E472" w14:textId="77777777" w:rsidR="00F85C99" w:rsidRPr="002F6A28" w:rsidRDefault="001D39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FB7A4" w14:textId="77777777" w:rsidR="00F85C99" w:rsidRPr="002F6A28" w:rsidRDefault="001D39C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Notice is hereby given by the Ministry of Innovation, Science and Economic Development Canada that the following has been released:</w:t>
            </w:r>
          </w:p>
          <w:p w14:paraId="24A4DA55" w14:textId="77777777" w:rsidR="00FE448B" w:rsidRPr="00C379C8" w:rsidRDefault="001D39C2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rPr>
                <w:i/>
                <w:iCs/>
              </w:rPr>
              <w:t>RSS-139, Issue 4, Advanced Wireless Services Equipment Operating in the Bands 1710-1780 MHz and 2110-2200 MHz</w:t>
            </w:r>
            <w:r w:rsidRPr="00C379C8">
              <w:t>, which sets out the requirements for the certification of transmitters used in radiocommunication systems to provide advanced wireless services (AWS) in the bands 1710-1780 MHz and 2110-2200 MHz.</w:t>
            </w:r>
          </w:p>
          <w:p w14:paraId="6358BADB" w14:textId="77777777" w:rsidR="00FE448B" w:rsidRPr="00C379C8" w:rsidRDefault="001D39C2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rPr>
                <w:i/>
                <w:iCs/>
              </w:rPr>
              <w:t>RSS-170, Issue 4, Mobile Earth Stations and Ancillary Terrestrial Component Equipment Operating in the Mobile-Satellite Service Bands</w:t>
            </w:r>
            <w:r w:rsidRPr="00C379C8">
              <w:t>, which sets out certification requirements of radio equipment operating in the mobile-satellite service (MSS) bands, including mobile earth stations (MESs) and ancillary terrestrial component (ATC) equipment.</w:t>
            </w:r>
            <w:bookmarkEnd w:id="26"/>
          </w:p>
        </w:tc>
      </w:tr>
      <w:tr w:rsidR="004772D1" w14:paraId="5D5691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F7793" w14:textId="77777777" w:rsidR="00F85C99" w:rsidRPr="002F6A28" w:rsidRDefault="001D39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AF1AE" w14:textId="77777777" w:rsidR="00F85C99" w:rsidRPr="002F6A28" w:rsidRDefault="001D39C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Effective spectrum management</w:t>
            </w:r>
            <w:bookmarkEnd w:id="28"/>
          </w:p>
        </w:tc>
      </w:tr>
      <w:tr w:rsidR="004772D1" w14:paraId="47122F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E8DA8" w14:textId="77777777" w:rsidR="00F85C99" w:rsidRPr="002F6A28" w:rsidRDefault="001D39C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D45A3" w14:textId="77777777" w:rsidR="00072B36" w:rsidRPr="002F6A28" w:rsidRDefault="001D39C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BD575B9" w14:textId="77777777" w:rsidR="00F85C99" w:rsidRPr="002F6A28" w:rsidRDefault="001D39C2" w:rsidP="009E75ED">
            <w:pPr>
              <w:spacing w:before="120" w:after="120"/>
            </w:pPr>
            <w:bookmarkStart w:id="30" w:name="sps9a"/>
            <w:r w:rsidRPr="002F6A28">
              <w:t xml:space="preserve">Non applicable </w:t>
            </w:r>
            <w:bookmarkEnd w:id="30"/>
          </w:p>
        </w:tc>
      </w:tr>
      <w:tr w:rsidR="004772D1" w14:paraId="1E29687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9B284" w14:textId="77777777" w:rsidR="00EE3A11" w:rsidRPr="002F6A28" w:rsidRDefault="001D39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23DEE" w14:textId="77777777" w:rsidR="00EE3A11" w:rsidRPr="002F6A28" w:rsidRDefault="001D39C2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29 September 2022</w:t>
            </w:r>
            <w:bookmarkStart w:id="33" w:name="sps10b"/>
            <w:bookmarkEnd w:id="32"/>
            <w:bookmarkEnd w:id="33"/>
          </w:p>
          <w:p w14:paraId="1B0EB459" w14:textId="77777777" w:rsidR="00EE3A11" w:rsidRPr="002F6A28" w:rsidRDefault="001D39C2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29 September 2022</w:t>
            </w:r>
            <w:bookmarkStart w:id="36" w:name="sps11b"/>
            <w:bookmarkEnd w:id="35"/>
            <w:bookmarkEnd w:id="36"/>
          </w:p>
        </w:tc>
      </w:tr>
      <w:tr w:rsidR="004772D1" w14:paraId="1638DA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A590E" w14:textId="77777777" w:rsidR="00F85C99" w:rsidRPr="002F6A28" w:rsidRDefault="001D39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73929" w14:textId="77777777" w:rsidR="00F85C99" w:rsidRPr="002F6A28" w:rsidRDefault="001D39C2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Non applicable</w:t>
            </w:r>
            <w:bookmarkEnd w:id="38"/>
          </w:p>
        </w:tc>
      </w:tr>
      <w:tr w:rsidR="004772D1" w14:paraId="448770E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E198293" w14:textId="77777777" w:rsidR="00F85C99" w:rsidRPr="002F6A28" w:rsidRDefault="001D39C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3B2F327" w14:textId="77777777" w:rsidR="00F85C99" w:rsidRPr="002F6A28" w:rsidRDefault="001D39C2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3271063" w14:textId="77777777" w:rsidR="00EE3A11" w:rsidRPr="00A12DDE" w:rsidRDefault="001D39C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electronic version of the regulatory text can be found at the following Web site:</w:t>
            </w:r>
          </w:p>
          <w:p w14:paraId="5CAC6B0C" w14:textId="77777777" w:rsidR="00EE3A11" w:rsidRPr="00A12DDE" w:rsidRDefault="001D39C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RSS-139, Issue 4</w:t>
            </w:r>
          </w:p>
          <w:p w14:paraId="5D939754" w14:textId="77777777" w:rsidR="00EE3A11" w:rsidRPr="00A12DDE" w:rsidRDefault="00223EAA" w:rsidP="00B16145">
            <w:pPr>
              <w:keepNext/>
              <w:keepLines/>
              <w:rPr>
                <w:bCs/>
              </w:rPr>
            </w:pPr>
            <w:hyperlink r:id="rId8" w:tgtFrame="_blank" w:history="1">
              <w:r w:rsidR="001D39C2" w:rsidRPr="00A12DDE">
                <w:rPr>
                  <w:bCs/>
                  <w:color w:val="0000FF"/>
                  <w:u w:val="single"/>
                </w:rPr>
                <w:t>https://www.ic.gc.ca/eic/site/smt-gst.nsf/eng/sf08887.html</w:t>
              </w:r>
            </w:hyperlink>
            <w:r w:rsidR="001D39C2" w:rsidRPr="00A12DDE">
              <w:rPr>
                <w:bCs/>
              </w:rPr>
              <w:t xml:space="preserve"> (English)</w:t>
            </w:r>
          </w:p>
          <w:p w14:paraId="022167E8" w14:textId="77777777" w:rsidR="00EE3A11" w:rsidRPr="00A12DDE" w:rsidRDefault="00223EAA" w:rsidP="00B16145">
            <w:pPr>
              <w:keepNext/>
              <w:keepLines/>
              <w:rPr>
                <w:bCs/>
              </w:rPr>
            </w:pPr>
            <w:hyperlink r:id="rId9" w:tgtFrame="_blank" w:history="1">
              <w:r w:rsidR="001D39C2" w:rsidRPr="00A12DDE">
                <w:rPr>
                  <w:bCs/>
                  <w:color w:val="0000FF"/>
                  <w:u w:val="single"/>
                </w:rPr>
                <w:t>https://www.ic.gc.ca/eic/site/smt-gst.nsf/fra/sf08887.html</w:t>
              </w:r>
            </w:hyperlink>
            <w:r w:rsidR="001D39C2" w:rsidRPr="00A12DDE">
              <w:rPr>
                <w:bCs/>
              </w:rPr>
              <w:t xml:space="preserve"> (French)</w:t>
            </w:r>
          </w:p>
          <w:p w14:paraId="569BE275" w14:textId="77777777" w:rsidR="00EE3A11" w:rsidRPr="00A12DDE" w:rsidRDefault="001D39C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RSS-170, Issue 4</w:t>
            </w:r>
          </w:p>
          <w:p w14:paraId="354B7EAB" w14:textId="77777777" w:rsidR="00EE3A11" w:rsidRPr="00A12DDE" w:rsidRDefault="00223EAA" w:rsidP="00B16145">
            <w:pPr>
              <w:keepNext/>
              <w:keepLines/>
              <w:rPr>
                <w:bCs/>
              </w:rPr>
            </w:pPr>
            <w:hyperlink r:id="rId10" w:tgtFrame="_blank" w:history="1">
              <w:r w:rsidR="001D39C2" w:rsidRPr="00A12DDE">
                <w:rPr>
                  <w:bCs/>
                  <w:color w:val="0000FF"/>
                  <w:u w:val="single"/>
                </w:rPr>
                <w:t>https://www.ic.gc.ca/eic/site/smt-gst.nsf/eng/sf01767.html</w:t>
              </w:r>
            </w:hyperlink>
            <w:r w:rsidR="001D39C2" w:rsidRPr="00A12DDE">
              <w:rPr>
                <w:bCs/>
              </w:rPr>
              <w:t xml:space="preserve"> (English)</w:t>
            </w:r>
          </w:p>
          <w:p w14:paraId="2C4740A3" w14:textId="77777777" w:rsidR="00EE3A11" w:rsidRPr="00A12DDE" w:rsidRDefault="00223EAA" w:rsidP="00B16145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1D39C2" w:rsidRPr="00A12DDE">
                <w:rPr>
                  <w:bCs/>
                  <w:color w:val="0000FF"/>
                  <w:u w:val="single"/>
                </w:rPr>
                <w:t>https://www.ic.gc.ca/eic/site/smt-gst.nsf/fra/sf01767.html</w:t>
              </w:r>
            </w:hyperlink>
            <w:r w:rsidR="001D39C2" w:rsidRPr="00A12DDE">
              <w:rPr>
                <w:bCs/>
              </w:rPr>
              <w:t xml:space="preserve"> (French)</w:t>
            </w:r>
            <w:bookmarkEnd w:id="42"/>
          </w:p>
        </w:tc>
      </w:tr>
    </w:tbl>
    <w:p w14:paraId="1B021C0A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6AE4" w14:textId="77777777" w:rsidR="00606CD2" w:rsidRDefault="001D39C2">
      <w:r>
        <w:separator/>
      </w:r>
    </w:p>
  </w:endnote>
  <w:endnote w:type="continuationSeparator" w:id="0">
    <w:p w14:paraId="5BB1B004" w14:textId="77777777" w:rsidR="00606CD2" w:rsidRDefault="001D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1EA3" w14:textId="77777777" w:rsidR="009239F7" w:rsidRPr="002F6A28" w:rsidRDefault="001D39C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8930" w14:textId="77777777" w:rsidR="009239F7" w:rsidRPr="002F6A28" w:rsidRDefault="001D39C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FA48" w14:textId="77777777" w:rsidR="00EE3A11" w:rsidRPr="002F6A28" w:rsidRDefault="001D39C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7D3B" w14:textId="77777777" w:rsidR="00606CD2" w:rsidRDefault="001D39C2">
      <w:r>
        <w:separator/>
      </w:r>
    </w:p>
  </w:footnote>
  <w:footnote w:type="continuationSeparator" w:id="0">
    <w:p w14:paraId="29172DE8" w14:textId="77777777" w:rsidR="00606CD2" w:rsidRDefault="001D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C9DA" w14:textId="77777777" w:rsidR="009239F7" w:rsidRPr="002F6A28" w:rsidRDefault="001D39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31FA40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E4C038" w14:textId="77777777" w:rsidR="009239F7" w:rsidRPr="002F6A28" w:rsidRDefault="001D39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5AEDAB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C7F" w14:textId="77777777" w:rsidR="009239F7" w:rsidRPr="002F6A28" w:rsidRDefault="001D39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G/TBT/N/CAN/681</w:t>
    </w:r>
    <w:bookmarkEnd w:id="43"/>
  </w:p>
  <w:p w14:paraId="55E9BA9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A8CE8A" w14:textId="77777777" w:rsidR="009239F7" w:rsidRPr="002F6A28" w:rsidRDefault="001D39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1082BC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72D1" w14:paraId="5B3062C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EEE46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BE438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4772D1" w14:paraId="290679A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4A9853" w14:textId="77777777" w:rsidR="00ED54E0" w:rsidRPr="009239F7" w:rsidRDefault="001D39C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F549223" wp14:editId="6A77510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78406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C2AA2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772D1" w14:paraId="5AF08ED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74D8B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AA223F" w14:textId="77777777" w:rsidR="009239F7" w:rsidRPr="002F6A28" w:rsidRDefault="001D39C2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G/TBT/N/CAN/681</w:t>
          </w:r>
          <w:bookmarkEnd w:id="45"/>
        </w:p>
      </w:tc>
    </w:tr>
    <w:tr w:rsidR="004772D1" w14:paraId="57D4480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A4EB0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D86CD7" w14:textId="2A8D8778" w:rsidR="00ED54E0" w:rsidRPr="009239F7" w:rsidRDefault="001D39C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4 October 2022</w:t>
          </w:r>
        </w:p>
      </w:tc>
    </w:tr>
    <w:tr w:rsidR="004772D1" w14:paraId="7C21114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DBF8CE" w14:textId="252ED902" w:rsidR="00ED54E0" w:rsidRPr="009239F7" w:rsidRDefault="001D39C2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223EAA">
            <w:rPr>
              <w:color w:val="FF0000"/>
              <w:szCs w:val="16"/>
            </w:rPr>
            <w:t>7479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E4BC84" w14:textId="77777777" w:rsidR="00ED54E0" w:rsidRPr="009239F7" w:rsidRDefault="001D39C2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4772D1" w14:paraId="1A35F8A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A1D91F" w14:textId="77777777" w:rsidR="00ED54E0" w:rsidRPr="009239F7" w:rsidRDefault="001D39C2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133070" w14:textId="77777777" w:rsidR="00ED54E0" w:rsidRPr="002F6A28" w:rsidRDefault="001D39C2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English, French</w:t>
          </w:r>
          <w:bookmarkEnd w:id="53"/>
          <w:bookmarkEnd w:id="52"/>
        </w:p>
      </w:tc>
    </w:tr>
  </w:tbl>
  <w:p w14:paraId="2391E35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ADC32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1CAE4C" w:tentative="1">
      <w:start w:val="1"/>
      <w:numFmt w:val="lowerLetter"/>
      <w:lvlText w:val="%2."/>
      <w:lvlJc w:val="left"/>
      <w:pPr>
        <w:ind w:left="1080" w:hanging="360"/>
      </w:pPr>
    </w:lvl>
    <w:lvl w:ilvl="2" w:tplc="04FC8532" w:tentative="1">
      <w:start w:val="1"/>
      <w:numFmt w:val="lowerRoman"/>
      <w:lvlText w:val="%3."/>
      <w:lvlJc w:val="right"/>
      <w:pPr>
        <w:ind w:left="1800" w:hanging="180"/>
      </w:pPr>
    </w:lvl>
    <w:lvl w:ilvl="3" w:tplc="539863AE" w:tentative="1">
      <w:start w:val="1"/>
      <w:numFmt w:val="decimal"/>
      <w:lvlText w:val="%4."/>
      <w:lvlJc w:val="left"/>
      <w:pPr>
        <w:ind w:left="2520" w:hanging="360"/>
      </w:pPr>
    </w:lvl>
    <w:lvl w:ilvl="4" w:tplc="75E2E87C" w:tentative="1">
      <w:start w:val="1"/>
      <w:numFmt w:val="lowerLetter"/>
      <w:lvlText w:val="%5."/>
      <w:lvlJc w:val="left"/>
      <w:pPr>
        <w:ind w:left="3240" w:hanging="360"/>
      </w:pPr>
    </w:lvl>
    <w:lvl w:ilvl="5" w:tplc="96ACB780" w:tentative="1">
      <w:start w:val="1"/>
      <w:numFmt w:val="lowerRoman"/>
      <w:lvlText w:val="%6."/>
      <w:lvlJc w:val="right"/>
      <w:pPr>
        <w:ind w:left="3960" w:hanging="180"/>
      </w:pPr>
    </w:lvl>
    <w:lvl w:ilvl="6" w:tplc="2B466B78" w:tentative="1">
      <w:start w:val="1"/>
      <w:numFmt w:val="decimal"/>
      <w:lvlText w:val="%7."/>
      <w:lvlJc w:val="left"/>
      <w:pPr>
        <w:ind w:left="4680" w:hanging="360"/>
      </w:pPr>
    </w:lvl>
    <w:lvl w:ilvl="7" w:tplc="455667D6" w:tentative="1">
      <w:start w:val="1"/>
      <w:numFmt w:val="lowerLetter"/>
      <w:lvlText w:val="%8."/>
      <w:lvlJc w:val="left"/>
      <w:pPr>
        <w:ind w:left="5400" w:hanging="360"/>
      </w:pPr>
    </w:lvl>
    <w:lvl w:ilvl="8" w:tplc="F3E65B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A8252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08C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EA48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14E6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5051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3619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76AB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DE9D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7A6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D39C2"/>
    <w:rsid w:val="001E291F"/>
    <w:rsid w:val="00204CC3"/>
    <w:rsid w:val="00214E54"/>
    <w:rsid w:val="00223EAA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772D1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6CD2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21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16087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ED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.gc.ca/eic/site/smt-gst.nsf/eng/sf08887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.gc.ca/eic/site/smt-gst.nsf/fra/sf01767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c.gc.ca/eic/site/smt-gst.nsf/eng/sf0176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c.gc.ca/eic/site/smt-gst.nsf/fra/sf08887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384</Words>
  <Characters>2490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2022-10-04T08:51:00Z</dcterms:created>
  <dcterms:modified xsi:type="dcterms:W3CDTF">2022-10-04T14:18:00Z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