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3274D" w:rsidP="002F6A28">
      <w:pPr>
        <w:pStyle w:val="Title"/>
        <w:rPr>
          <w:caps w:val="0"/>
          <w:kern w:val="0"/>
        </w:rPr>
      </w:pPr>
      <w:r w:rsidRPr="002F6A28">
        <w:rPr>
          <w:caps w:val="0"/>
          <w:kern w:val="0"/>
        </w:rPr>
        <w:t>NOTIFICATION</w:t>
      </w:r>
    </w:p>
    <w:p w:rsidR="009239F7" w:rsidRPr="002F6A28" w:rsidRDefault="00C3274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2437D" w:rsidTr="0069259F">
        <w:tc>
          <w:tcPr>
            <w:tcW w:w="713" w:type="dxa"/>
            <w:tcBorders>
              <w:bottom w:val="single" w:sz="6" w:space="0" w:color="auto"/>
            </w:tcBorders>
            <w:shd w:val="clear" w:color="auto" w:fill="auto"/>
          </w:tcPr>
          <w:p w:rsidR="00F85C99" w:rsidRPr="002F6A28" w:rsidRDefault="00C3274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3274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C3274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3274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 and Climate Change Canada</w:t>
            </w:r>
            <w:bookmarkEnd w:id="5"/>
          </w:p>
          <w:p w:rsidR="00F85C99" w:rsidRPr="002F6A28" w:rsidRDefault="00C3274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977B6" w:rsidRPr="002F6A28" w:rsidRDefault="00C3274D" w:rsidP="00AA646C">
            <w:pPr>
              <w:spacing w:after="120"/>
              <w:jc w:val="left"/>
            </w:pPr>
            <w:r w:rsidRPr="002F6A28">
              <w:t>Canada's Notification Authority and Enquiry Point</w:t>
            </w:r>
            <w:r w:rsidRPr="002F6A28">
              <w:br/>
              <w:t>Global Affairs Canada</w:t>
            </w:r>
            <w:r w:rsidRPr="002F6A28">
              <w:br/>
              <w:t>111 Sussex Drive</w:t>
            </w:r>
            <w:r w:rsidRPr="002F6A28">
              <w:br/>
              <w:t>Ottawa, ON</w:t>
            </w:r>
            <w:r w:rsidRPr="002F6A28">
              <w:br/>
              <w:t>K1A OG2</w:t>
            </w:r>
            <w:r w:rsidRPr="002F6A28">
              <w:br/>
              <w:t>Canada</w:t>
            </w:r>
            <w:r w:rsidRPr="002F6A28">
              <w:br/>
              <w:t>Tel: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3274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3274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Gasoline (ICS: 13.040, 43.080, 43.100, 75.160)</w:t>
            </w:r>
            <w:bookmarkStart w:id="20" w:name="sps3a"/>
            <w:bookmarkEnd w:id="20"/>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3274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Regulations Amending the Sulphur in Gasoline Regulations (18 pages, in English and French)</w:t>
            </w:r>
            <w:bookmarkStart w:id="22" w:name="sps5a"/>
            <w:bookmarkStart w:id="23" w:name="sps5c"/>
            <w:bookmarkStart w:id="24" w:name="sps5b"/>
            <w:bookmarkEnd w:id="22"/>
            <w:bookmarkEnd w:id="23"/>
            <w:bookmarkEnd w:id="24"/>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3274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w:t>
            </w:r>
            <w:r w:rsidR="00FE448B" w:rsidRPr="00C379C8">
              <w:rPr>
                <w:i/>
                <w:iCs/>
              </w:rPr>
              <w:t>Sulphur in Gasoline Regulations</w:t>
            </w:r>
            <w:r w:rsidR="00FE448B" w:rsidRPr="00C379C8">
              <w:t xml:space="preserve"> (the Regulations) limit the sulphur content of gasoline that is produced in or imported into Canada. The transition to lower sulphur gasoline in Canada leading to 2020 was established through amendments made to the Regulations in 2015.  A temporary sulphur compliance unit (SCU) trading system was established to provide gasoline refiners with compliance flexibility during the transition to lower sulphur concentrations in gasoline while they made capital investments and technological improvements to comply with the mandatory sulphur limits for 2020 and beyond. This trading system ended with the 2019 compliance period.</w:t>
            </w:r>
          </w:p>
          <w:p w:rsidR="00FE448B" w:rsidRPr="00C379C8" w:rsidRDefault="00C3274D" w:rsidP="002F6A28">
            <w:pPr>
              <w:spacing w:after="120"/>
            </w:pPr>
            <w:r w:rsidRPr="00C379C8">
              <w:t xml:space="preserve">The objective of the proposed amendments is to provide primary gasoline suppliers in Canada (i.e., regulated parties) with continued compliance flexibility while they complete the transition to lower sulphur gasoline. The proposed amendments would re-enact the temporary SCU trading system under the Regulations for the years 2020 to 2025. This temporary trading system would be available to regulated parties electing to participate in the annual pool average compliance option under the Regulations. </w:t>
            </w:r>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3274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and the environment; Other</w:t>
            </w:r>
            <w:bookmarkStart w:id="27" w:name="sps7f"/>
            <w:bookmarkEnd w:id="27"/>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C3274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C3274D" w:rsidP="009E75ED">
            <w:pPr>
              <w:spacing w:before="120" w:after="120"/>
            </w:pPr>
            <w:r w:rsidRPr="002F6A28">
              <w:rPr>
                <w:bCs/>
                <w:i/>
                <w:iCs/>
              </w:rPr>
              <w:t>Canada Gazette</w:t>
            </w:r>
            <w:r w:rsidRPr="002F6A28">
              <w:rPr>
                <w:bCs/>
              </w:rPr>
              <w:t>, Part I, 29 August 2020, Pages 2115-2132 (available in English and French) </w:t>
            </w:r>
            <w:hyperlink r:id="rId8" w:history="1">
              <w:r w:rsidRPr="002F6A28">
                <w:rPr>
                  <w:bCs/>
                  <w:color w:val="0000FF"/>
                  <w:u w:val="single"/>
                </w:rPr>
                <w:t>http://canadagazette.gc.ca/rp-pr/p1/2020/2020-08-29/pdf/g1-15435.pdf</w:t>
              </w:r>
            </w:hyperlink>
          </w:p>
        </w:tc>
      </w:tr>
      <w:tr w:rsidR="0072437D" w:rsidTr="00AE6CC8">
        <w:trPr>
          <w:cantSplit/>
        </w:trPr>
        <w:tc>
          <w:tcPr>
            <w:tcW w:w="713" w:type="dxa"/>
            <w:tcBorders>
              <w:top w:val="single" w:sz="6" w:space="0" w:color="auto"/>
              <w:bottom w:val="single" w:sz="6" w:space="0" w:color="auto"/>
            </w:tcBorders>
            <w:shd w:val="clear" w:color="auto" w:fill="auto"/>
          </w:tcPr>
          <w:p w:rsidR="00EE3A11" w:rsidRPr="002F6A28" w:rsidRDefault="00C3274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3274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By 31 December 2020</w:t>
            </w:r>
            <w:bookmarkEnd w:id="31"/>
          </w:p>
          <w:p w:rsidR="00EE3A11" w:rsidRPr="002F6A28" w:rsidRDefault="00C3274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These regulations would come into force the day on which they are registered. </w:t>
            </w:r>
            <w:bookmarkEnd w:id="34"/>
          </w:p>
        </w:tc>
      </w:tr>
      <w:tr w:rsidR="0072437D" w:rsidTr="0069259F">
        <w:tc>
          <w:tcPr>
            <w:tcW w:w="713" w:type="dxa"/>
            <w:tcBorders>
              <w:top w:val="single" w:sz="6" w:space="0" w:color="auto"/>
              <w:bottom w:val="single" w:sz="6" w:space="0" w:color="auto"/>
            </w:tcBorders>
            <w:shd w:val="clear" w:color="auto" w:fill="auto"/>
          </w:tcPr>
          <w:p w:rsidR="00F85C99" w:rsidRPr="002F6A28" w:rsidRDefault="00C3274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3274D" w:rsidP="002F6A28">
            <w:pPr>
              <w:spacing w:before="120" w:after="120"/>
            </w:pPr>
            <w:bookmarkStart w:id="35" w:name="X_TBT_Reg_10A"/>
            <w:r w:rsidRPr="002F6A28">
              <w:rPr>
                <w:b/>
              </w:rPr>
              <w:t>Final date for comments</w:t>
            </w:r>
            <w:bookmarkEnd w:id="35"/>
            <w:r w:rsidRPr="002F6A28">
              <w:rPr>
                <w:b/>
              </w:rPr>
              <w:t>:</w:t>
            </w:r>
            <w:r w:rsidR="00EE3A11" w:rsidRPr="00C379C8">
              <w:t xml:space="preserve"> 28 October 2020</w:t>
            </w:r>
            <w:bookmarkStart w:id="36" w:name="sps12a"/>
            <w:bookmarkEnd w:id="36"/>
          </w:p>
        </w:tc>
      </w:tr>
      <w:tr w:rsidR="0072437D" w:rsidTr="0069259F">
        <w:tc>
          <w:tcPr>
            <w:tcW w:w="713" w:type="dxa"/>
            <w:tcBorders>
              <w:top w:val="single" w:sz="6" w:space="0" w:color="auto"/>
            </w:tcBorders>
            <w:shd w:val="clear" w:color="auto" w:fill="auto"/>
          </w:tcPr>
          <w:p w:rsidR="00F85C99" w:rsidRPr="002F6A28" w:rsidRDefault="00C3274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3274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977B6" w:rsidRPr="002F6A28" w:rsidRDefault="00C3274D" w:rsidP="00B16145">
            <w:pPr>
              <w:keepNext/>
              <w:keepLines/>
              <w:spacing w:before="120" w:after="120"/>
              <w:jc w:val="left"/>
            </w:pPr>
            <w:r w:rsidRPr="002F6A28">
              <w:t xml:space="preserve">The electronic version of the regulatory text can be downloaded at: </w:t>
            </w:r>
            <w:r w:rsidRPr="002F6A28">
              <w:br/>
            </w:r>
            <w:r w:rsidRPr="002F6A28">
              <w:br/>
              <w:t>Canada's Notification Authority and Enquiry Point</w:t>
            </w:r>
            <w:r w:rsidRPr="002F6A28">
              <w:br/>
              <w:t>Global Affairs Canada</w:t>
            </w:r>
            <w:r w:rsidRPr="002F6A28">
              <w:br/>
              <w:t>Technical Barriers and Regulations Division</w:t>
            </w:r>
            <w:r w:rsidRPr="002F6A28">
              <w:br/>
              <w:t>111 Sussex Drive</w:t>
            </w:r>
            <w:r w:rsidRPr="002F6A28">
              <w:br/>
              <w:t>Ottawa (Ontario) K1A 0G2</w:t>
            </w:r>
            <w:r w:rsidRPr="002F6A28">
              <w:br/>
              <w:t>Canada</w:t>
            </w:r>
            <w:r w:rsidRPr="002F6A28">
              <w:br/>
              <w:t>Tel: 343-203-4273</w:t>
            </w:r>
            <w:r w:rsidRPr="002F6A28">
              <w:br/>
              <w:t>Fax: 613-943-0346</w:t>
            </w:r>
            <w:r w:rsidRPr="002F6A28">
              <w:br/>
              <w:t xml:space="preserve">Email: </w:t>
            </w:r>
            <w:hyperlink r:id="rId9" w:history="1">
              <w:r w:rsidRPr="002F6A28">
                <w:rPr>
                  <w:color w:val="0000FF"/>
                  <w:u w:val="single"/>
                </w:rPr>
                <w:t>enquirypoint@international.gc.ca</w:t>
              </w:r>
            </w:hyperlink>
          </w:p>
          <w:p w:rsidR="004977B6" w:rsidRPr="002F6A28" w:rsidRDefault="00A10AD7" w:rsidP="00B16145">
            <w:pPr>
              <w:keepNext/>
              <w:keepLines/>
              <w:spacing w:before="120" w:after="120"/>
              <w:jc w:val="left"/>
            </w:pPr>
            <w:hyperlink r:id="rId10" w:history="1">
              <w:r w:rsidR="00C3274D" w:rsidRPr="002F6A28">
                <w:rPr>
                  <w:color w:val="0000FF"/>
                  <w:u w:val="single"/>
                </w:rPr>
                <w:t>http://canadagazette.gc.ca/rp-pr/p1/2020/2020-08-29/html/reg2-eng.html</w:t>
              </w:r>
            </w:hyperlink>
            <w:r w:rsidR="00C3274D" w:rsidRPr="002F6A28">
              <w:t xml:space="preserve"> </w:t>
            </w:r>
            <w:r w:rsidR="00C3274D" w:rsidRPr="002F6A28">
              <w:br/>
            </w:r>
            <w:hyperlink r:id="rId11" w:history="1">
              <w:r w:rsidR="00C3274D" w:rsidRPr="002F6A28">
                <w:rPr>
                  <w:color w:val="0000FF"/>
                  <w:u w:val="single"/>
                </w:rPr>
                <w:t>http://canadagazette.gc.ca/rp-pr/p1/2020/2020-08-29/html/reg2-fra.html</w:t>
              </w:r>
            </w:hyperlink>
            <w:r w:rsidR="00C3274D" w:rsidRPr="002F6A28">
              <w:t xml:space="preserve"> </w:t>
            </w:r>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A47" w:rsidRDefault="00C3274D">
      <w:r>
        <w:separator/>
      </w:r>
    </w:p>
  </w:endnote>
  <w:endnote w:type="continuationSeparator" w:id="0">
    <w:p w:rsidR="00453A47" w:rsidRDefault="00C3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274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274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3274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A47" w:rsidRDefault="00C3274D">
      <w:r>
        <w:separator/>
      </w:r>
    </w:p>
  </w:footnote>
  <w:footnote w:type="continuationSeparator" w:id="0">
    <w:p w:rsidR="00453A47" w:rsidRDefault="00C3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274D"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327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3274D" w:rsidP="009239F7">
    <w:pPr>
      <w:pStyle w:val="Header"/>
      <w:pBdr>
        <w:bottom w:val="single" w:sz="4" w:space="1" w:color="auto"/>
      </w:pBdr>
      <w:tabs>
        <w:tab w:val="clear" w:pos="4513"/>
        <w:tab w:val="clear" w:pos="9027"/>
      </w:tabs>
      <w:jc w:val="center"/>
    </w:pPr>
    <w:bookmarkStart w:id="41" w:name="spsSymbolHeader"/>
    <w:r w:rsidRPr="002F6A28">
      <w:t>G/TBT/N/CAN/617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C3274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437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2437D" w:rsidTr="008612A9">
      <w:trPr>
        <w:trHeight w:val="213"/>
        <w:jc w:val="center"/>
      </w:trPr>
      <w:tc>
        <w:tcPr>
          <w:tcW w:w="3794" w:type="dxa"/>
          <w:vMerge w:val="restart"/>
          <w:shd w:val="clear" w:color="auto" w:fill="FFFFFF"/>
          <w:tcMar>
            <w:left w:w="0" w:type="dxa"/>
            <w:right w:w="0" w:type="dxa"/>
          </w:tcMar>
        </w:tcPr>
        <w:p w:rsidR="00ED54E0" w:rsidRPr="009239F7" w:rsidRDefault="00C3274D"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5107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2437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3274D" w:rsidP="00B801E9">
          <w:pPr>
            <w:jc w:val="right"/>
            <w:rPr>
              <w:b/>
              <w:szCs w:val="16"/>
            </w:rPr>
          </w:pPr>
          <w:bookmarkStart w:id="43" w:name="bmkSymbols"/>
          <w:r w:rsidRPr="002F6A28">
            <w:rPr>
              <w:b/>
              <w:szCs w:val="16"/>
            </w:rPr>
            <w:t>G/TBT/N/CAN/617</w:t>
          </w:r>
          <w:bookmarkEnd w:id="43"/>
        </w:p>
      </w:tc>
    </w:tr>
    <w:tr w:rsidR="0072437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3274D" w:rsidP="00B801E9">
          <w:pPr>
            <w:jc w:val="right"/>
            <w:rPr>
              <w:szCs w:val="16"/>
            </w:rPr>
          </w:pPr>
          <w:bookmarkStart w:id="44" w:name="spsDateDistribution"/>
          <w:bookmarkStart w:id="45" w:name="bmkDate"/>
          <w:bookmarkEnd w:id="44"/>
          <w:bookmarkEnd w:id="45"/>
          <w:r>
            <w:rPr>
              <w:szCs w:val="16"/>
            </w:rPr>
            <w:t>1 September 2020</w:t>
          </w:r>
        </w:p>
      </w:tc>
    </w:tr>
    <w:tr w:rsidR="0072437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3274D"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10AD7">
            <w:rPr>
              <w:color w:val="FF0000"/>
              <w:szCs w:val="16"/>
            </w:rPr>
            <w:t>5945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3274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2437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3274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3274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8C1478">
      <w:start w:val="1"/>
      <w:numFmt w:val="decimal"/>
      <w:pStyle w:val="SummaryText"/>
      <w:lvlText w:val="%1."/>
      <w:lvlJc w:val="left"/>
      <w:pPr>
        <w:ind w:left="360" w:hanging="360"/>
      </w:pPr>
    </w:lvl>
    <w:lvl w:ilvl="1" w:tplc="8F7E4B0E" w:tentative="1">
      <w:start w:val="1"/>
      <w:numFmt w:val="lowerLetter"/>
      <w:lvlText w:val="%2."/>
      <w:lvlJc w:val="left"/>
      <w:pPr>
        <w:ind w:left="1080" w:hanging="360"/>
      </w:pPr>
    </w:lvl>
    <w:lvl w:ilvl="2" w:tplc="E8E660BA" w:tentative="1">
      <w:start w:val="1"/>
      <w:numFmt w:val="lowerRoman"/>
      <w:lvlText w:val="%3."/>
      <w:lvlJc w:val="right"/>
      <w:pPr>
        <w:ind w:left="1800" w:hanging="180"/>
      </w:pPr>
    </w:lvl>
    <w:lvl w:ilvl="3" w:tplc="2946B072" w:tentative="1">
      <w:start w:val="1"/>
      <w:numFmt w:val="decimal"/>
      <w:lvlText w:val="%4."/>
      <w:lvlJc w:val="left"/>
      <w:pPr>
        <w:ind w:left="2520" w:hanging="360"/>
      </w:pPr>
    </w:lvl>
    <w:lvl w:ilvl="4" w:tplc="A50E93F4" w:tentative="1">
      <w:start w:val="1"/>
      <w:numFmt w:val="lowerLetter"/>
      <w:lvlText w:val="%5."/>
      <w:lvlJc w:val="left"/>
      <w:pPr>
        <w:ind w:left="3240" w:hanging="360"/>
      </w:pPr>
    </w:lvl>
    <w:lvl w:ilvl="5" w:tplc="A1688380" w:tentative="1">
      <w:start w:val="1"/>
      <w:numFmt w:val="lowerRoman"/>
      <w:lvlText w:val="%6."/>
      <w:lvlJc w:val="right"/>
      <w:pPr>
        <w:ind w:left="3960" w:hanging="180"/>
      </w:pPr>
    </w:lvl>
    <w:lvl w:ilvl="6" w:tplc="43381692" w:tentative="1">
      <w:start w:val="1"/>
      <w:numFmt w:val="decimal"/>
      <w:lvlText w:val="%7."/>
      <w:lvlJc w:val="left"/>
      <w:pPr>
        <w:ind w:left="4680" w:hanging="360"/>
      </w:pPr>
    </w:lvl>
    <w:lvl w:ilvl="7" w:tplc="2E5A8E74" w:tentative="1">
      <w:start w:val="1"/>
      <w:numFmt w:val="lowerLetter"/>
      <w:lvlText w:val="%8."/>
      <w:lvlJc w:val="left"/>
      <w:pPr>
        <w:ind w:left="5400" w:hanging="360"/>
      </w:pPr>
    </w:lvl>
    <w:lvl w:ilvl="8" w:tplc="9FB09D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53A47"/>
    <w:rsid w:val="00457AC4"/>
    <w:rsid w:val="00467032"/>
    <w:rsid w:val="0046754A"/>
    <w:rsid w:val="0048173D"/>
    <w:rsid w:val="004977B6"/>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437D"/>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10AD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274D"/>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D5DC2"/>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anadagazette.gc.ca/rp-pr/p1/2020/2020-08-29/pdf/g1-1543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agazette.gc.ca/rp-pr/p1/2020/2020-08-29/html/reg2-fra.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nadagazette.gc.ca/rp-pr/p1/2020/2020-08-29/html/reg2-eng.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ypoint@international.gc.c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2020-09-01T11:22:00Z</dcterms:created>
  <dcterms:modified xsi:type="dcterms:W3CDTF">2020-09-01T12:16:00Z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f3621ca0-0d5c-45c8-9be6-60e3f31e9b27</vt:lpwstr>
  </property>
  <property fmtid="{D5CDD505-2E9C-101B-9397-08002B2CF9AE}" pid="4" name="WTOCLASSIFICATION">
    <vt:lpwstr>WTO OFFICIAL</vt:lpwstr>
  </property>
</Properties>
</file>