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C7DE5" w:rsidP="002F6A28">
      <w:pPr>
        <w:pStyle w:val="Title"/>
        <w:rPr>
          <w:caps w:val="0"/>
          <w:kern w:val="0"/>
        </w:rPr>
      </w:pPr>
      <w:bookmarkStart w:id="0" w:name="_GoBack"/>
      <w:bookmarkEnd w:id="0"/>
      <w:r w:rsidRPr="002F6A28">
        <w:rPr>
          <w:caps w:val="0"/>
          <w:kern w:val="0"/>
        </w:rPr>
        <w:t>NOTIFICATION</w:t>
      </w:r>
    </w:p>
    <w:p w:rsidR="009239F7" w:rsidRPr="002F6A28" w:rsidRDefault="000C7DE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61BDB" w:rsidTr="0069259F">
        <w:tc>
          <w:tcPr>
            <w:tcW w:w="713" w:type="dxa"/>
            <w:tcBorders>
              <w:bottom w:val="single" w:sz="6" w:space="0" w:color="auto"/>
            </w:tcBorders>
            <w:shd w:val="clear" w:color="auto" w:fill="auto"/>
          </w:tcPr>
          <w:p w:rsidR="00F85C99" w:rsidRPr="002F6A28" w:rsidRDefault="000C7DE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C7DE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rsidR="00F85C99" w:rsidRPr="002F6A28" w:rsidRDefault="000C7DE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C7DE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5C6291" w:rsidRPr="002F6A28" w:rsidRDefault="000C7DE5" w:rsidP="00155128">
            <w:pPr>
              <w:spacing w:before="120" w:after="120"/>
              <w:jc w:val="left"/>
            </w:pPr>
            <w:r w:rsidRPr="002F6A28">
              <w:t>National Institute of Metrology, Quality and Technology (INMETRO)</w:t>
            </w:r>
            <w:r w:rsidRPr="002F6A28">
              <w:br/>
              <w:t>Telephone: +(55) 21 2563.2918</w:t>
            </w:r>
            <w:r w:rsidRPr="002F6A28">
              <w:br/>
              <w:t>Telefax: +(55) 21 2563.5637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6"/>
          </w:p>
          <w:p w:rsidR="00F85C99" w:rsidRPr="002F6A28" w:rsidRDefault="000C7DE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5C6291" w:rsidRPr="002F6A28" w:rsidRDefault="000C7DE5" w:rsidP="00AA646C">
            <w:pPr>
              <w:spacing w:after="120"/>
            </w:pPr>
            <w:r w:rsidRPr="002F6A28">
              <w:t>Brazilian Health Regulatory Agency (ANVISA)</w:t>
            </w:r>
            <w:bookmarkEnd w:id="8"/>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C7DE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C7DE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HS CODE: 3808 (Pesticides, Household Cleaning Products and Wood Preservers)</w:t>
            </w:r>
            <w:bookmarkStart w:id="21" w:name="sps3a"/>
            <w:bookmarkEnd w:id="21"/>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7DE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Resolution – RDC number 294, July 29th, 2019. Published on D.O.U, July 31st, 2019, from page 78 to 85. (38 page(s), in Portuguese)</w:t>
            </w:r>
            <w:bookmarkStart w:id="23" w:name="sps5a"/>
            <w:bookmarkStart w:id="24" w:name="sps5c"/>
            <w:bookmarkStart w:id="25" w:name="sps5b"/>
            <w:bookmarkEnd w:id="23"/>
            <w:bookmarkEnd w:id="24"/>
            <w:bookmarkEnd w:id="25"/>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7DE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resolution establishes criteria for evaluation and toxicological classification, prioritization of analysis and comparation of toxicological action of </w:t>
            </w:r>
            <w:r w:rsidR="00FE448B" w:rsidRPr="00C379C8">
              <w:rPr>
                <w:shd w:val="clear" w:color="auto" w:fill="FFFFFF"/>
              </w:rPr>
              <w:t>pesticides, household cleaning products and wood preservers; provides a deadline of 90 days from the date of publication of this resolution to elaborate and submit of advisory opinion on technical evaluation of the company to the processes that are in queue of evaluation and gives other measures. This regulation will also be notified to the SPS committee.  </w:t>
            </w:r>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7DE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w:t>
            </w:r>
            <w:bookmarkStart w:id="28" w:name="sps7f"/>
            <w:bookmarkEnd w:id="28"/>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C7DE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5C6291" w:rsidRPr="002F6A28" w:rsidRDefault="000C7DE5" w:rsidP="009E75ED">
            <w:pPr>
              <w:numPr>
                <w:ilvl w:val="0"/>
                <w:numId w:val="16"/>
              </w:numPr>
              <w:spacing w:before="120" w:after="120"/>
              <w:jc w:val="left"/>
              <w:rPr>
                <w:bCs/>
              </w:rPr>
            </w:pPr>
            <w:r w:rsidRPr="002F6A28">
              <w:rPr>
                <w:bCs/>
              </w:rPr>
              <w:t>RDC – 347, 16 December 2002</w:t>
            </w:r>
          </w:p>
          <w:p w:rsidR="005C6291" w:rsidRPr="002F6A28" w:rsidRDefault="000C7DE5" w:rsidP="009E75ED">
            <w:pPr>
              <w:numPr>
                <w:ilvl w:val="0"/>
                <w:numId w:val="16"/>
              </w:numPr>
              <w:spacing w:before="120" w:after="120"/>
              <w:jc w:val="left"/>
              <w:rPr>
                <w:bCs/>
              </w:rPr>
            </w:pPr>
            <w:r w:rsidRPr="002F6A28">
              <w:rPr>
                <w:bCs/>
              </w:rPr>
              <w:t>Ordinance number 3, 16 January 1992</w:t>
            </w:r>
          </w:p>
        </w:tc>
      </w:tr>
      <w:tr w:rsidR="00461BDB" w:rsidTr="00AE6CC8">
        <w:trPr>
          <w:cantSplit/>
        </w:trPr>
        <w:tc>
          <w:tcPr>
            <w:tcW w:w="713" w:type="dxa"/>
            <w:tcBorders>
              <w:top w:val="single" w:sz="6" w:space="0" w:color="auto"/>
              <w:bottom w:val="single" w:sz="6" w:space="0" w:color="auto"/>
            </w:tcBorders>
            <w:shd w:val="clear" w:color="auto" w:fill="auto"/>
          </w:tcPr>
          <w:p w:rsidR="00EE3A11" w:rsidRPr="002F6A28" w:rsidRDefault="000C7DE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7DE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In the date of its publication</w:t>
            </w:r>
            <w:bookmarkEnd w:id="32"/>
          </w:p>
          <w:p w:rsidR="00EE3A11" w:rsidRPr="002F6A28" w:rsidRDefault="000C7DE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In the date of its publication</w:t>
            </w:r>
            <w:bookmarkEnd w:id="35"/>
          </w:p>
        </w:tc>
      </w:tr>
      <w:tr w:rsidR="00461BDB" w:rsidTr="0069259F">
        <w:tc>
          <w:tcPr>
            <w:tcW w:w="713" w:type="dxa"/>
            <w:tcBorders>
              <w:top w:val="single" w:sz="6" w:space="0" w:color="auto"/>
              <w:bottom w:val="single" w:sz="6" w:space="0" w:color="auto"/>
            </w:tcBorders>
            <w:shd w:val="clear" w:color="auto" w:fill="auto"/>
          </w:tcPr>
          <w:p w:rsidR="00F85C99" w:rsidRPr="002F6A28" w:rsidRDefault="000C7DE5"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C7DE5"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applied</w:t>
            </w:r>
            <w:bookmarkStart w:id="37" w:name="sps12a"/>
            <w:bookmarkEnd w:id="37"/>
          </w:p>
        </w:tc>
      </w:tr>
      <w:tr w:rsidR="00461BDB" w:rsidTr="0069259F">
        <w:tc>
          <w:tcPr>
            <w:tcW w:w="713" w:type="dxa"/>
            <w:tcBorders>
              <w:top w:val="single" w:sz="6" w:space="0" w:color="auto"/>
            </w:tcBorders>
            <w:shd w:val="clear" w:color="auto" w:fill="auto"/>
          </w:tcPr>
          <w:p w:rsidR="00F85C99" w:rsidRPr="002F6A28" w:rsidRDefault="000C7DE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C7DE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5C6291" w:rsidRPr="002F6A28" w:rsidRDefault="000C7DE5" w:rsidP="00B16145">
            <w:pPr>
              <w:keepNext/>
              <w:keepLines/>
              <w:spacing w:before="120" w:after="120"/>
              <w:jc w:val="left"/>
            </w:pPr>
            <w:r w:rsidRPr="002F6A28">
              <w:t>Brazilian Health Regulatory Agency (Anvisa)</w:t>
            </w:r>
            <w:r w:rsidRPr="002F6A28">
              <w:br/>
              <w:t>SIA, Trecho 5, Área Especial 57</w:t>
            </w:r>
            <w:r w:rsidRPr="002F6A28">
              <w:br/>
              <w:t>Brasília – DF/Brazil</w:t>
            </w:r>
            <w:r w:rsidRPr="002F6A28">
              <w:br/>
              <w:t>CEP: 71.205-050</w:t>
            </w:r>
            <w:r w:rsidRPr="002F6A28">
              <w:br/>
              <w:t>Phone.: +(55) 61 3462.5402</w:t>
            </w:r>
            <w:r w:rsidRPr="002F6A28">
              <w:br/>
              <w:t xml:space="preserve">Website: </w:t>
            </w:r>
            <w:hyperlink r:id="rId9" w:history="1">
              <w:r w:rsidRPr="002F6A28">
                <w:rPr>
                  <w:color w:val="0000FF"/>
                  <w:u w:val="single"/>
                </w:rPr>
                <w:t>www.anvisa.gov.br</w:t>
              </w:r>
            </w:hyperlink>
          </w:p>
          <w:p w:rsidR="005C6291" w:rsidRPr="002F6A28" w:rsidRDefault="008B78A1" w:rsidP="00B16145">
            <w:pPr>
              <w:keepNext/>
              <w:keepLines/>
              <w:spacing w:before="120" w:after="120"/>
            </w:pPr>
            <w:hyperlink r:id="rId10" w:history="1">
              <w:r w:rsidR="000C7DE5" w:rsidRPr="002F6A28">
                <w:rPr>
                  <w:color w:val="0000FF"/>
                  <w:u w:val="single"/>
                </w:rPr>
                <w:t>http://pesquisa.in.gov.br/imprensa/jsp/visualiza/index.jsp?data=31/07/2019&amp;jornal=515&amp;pagina=78</w:t>
              </w:r>
            </w:hyperlink>
            <w:bookmarkEnd w:id="41"/>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00" w:rsidRDefault="000C7DE5">
      <w:r>
        <w:separator/>
      </w:r>
    </w:p>
  </w:endnote>
  <w:endnote w:type="continuationSeparator" w:id="0">
    <w:p w:rsidR="00FA7F00" w:rsidRDefault="000C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7DE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7DE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C7DE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00" w:rsidRDefault="000C7DE5">
      <w:r>
        <w:separator/>
      </w:r>
    </w:p>
  </w:footnote>
  <w:footnote w:type="continuationSeparator" w:id="0">
    <w:p w:rsidR="00FA7F00" w:rsidRDefault="000C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7DE5"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C7DE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C7DE5" w:rsidP="009239F7">
    <w:pPr>
      <w:pStyle w:val="Header"/>
      <w:pBdr>
        <w:bottom w:val="single" w:sz="4" w:space="1" w:color="auto"/>
      </w:pBdr>
      <w:tabs>
        <w:tab w:val="clear" w:pos="4513"/>
        <w:tab w:val="clear" w:pos="9027"/>
      </w:tabs>
      <w:jc w:val="center"/>
    </w:pPr>
    <w:bookmarkStart w:id="42" w:name="spsSymbolHeader"/>
    <w:r w:rsidRPr="002F6A28">
      <w:t>G/TBT/N/BRA/892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C7DE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1BD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461BDB" w:rsidTr="008612A9">
      <w:trPr>
        <w:trHeight w:val="213"/>
        <w:jc w:val="center"/>
      </w:trPr>
      <w:tc>
        <w:tcPr>
          <w:tcW w:w="3794" w:type="dxa"/>
          <w:vMerge w:val="restart"/>
          <w:shd w:val="clear" w:color="auto" w:fill="FFFFFF"/>
          <w:tcMar>
            <w:left w:w="0" w:type="dxa"/>
            <w:right w:w="0" w:type="dxa"/>
          </w:tcMar>
        </w:tcPr>
        <w:p w:rsidR="00ED54E0" w:rsidRPr="009239F7" w:rsidRDefault="000C7DE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456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61BD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C7DE5" w:rsidP="00B801E9">
          <w:pPr>
            <w:jc w:val="right"/>
            <w:rPr>
              <w:b/>
              <w:szCs w:val="16"/>
            </w:rPr>
          </w:pPr>
          <w:bookmarkStart w:id="44" w:name="bmkSymbols"/>
          <w:r w:rsidRPr="002F6A28">
            <w:rPr>
              <w:b/>
              <w:szCs w:val="16"/>
            </w:rPr>
            <w:t>G/TBT/N/BRA/892</w:t>
          </w:r>
          <w:bookmarkEnd w:id="44"/>
        </w:p>
      </w:tc>
    </w:tr>
    <w:tr w:rsidR="00461BD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65604" w:rsidP="00B801E9">
          <w:pPr>
            <w:jc w:val="right"/>
            <w:rPr>
              <w:szCs w:val="16"/>
            </w:rPr>
          </w:pPr>
          <w:bookmarkStart w:id="45" w:name="spsDateDistribution"/>
          <w:bookmarkStart w:id="46" w:name="bmkDate"/>
          <w:bookmarkEnd w:id="45"/>
          <w:bookmarkEnd w:id="46"/>
          <w:r>
            <w:rPr>
              <w:szCs w:val="16"/>
            </w:rPr>
            <w:t>7 August 2019</w:t>
          </w:r>
        </w:p>
      </w:tc>
    </w:tr>
    <w:tr w:rsidR="00461B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7DE5" w:rsidP="0097650D">
          <w:pPr>
            <w:jc w:val="left"/>
            <w:rPr>
              <w:b/>
            </w:rPr>
          </w:pPr>
          <w:bookmarkStart w:id="47" w:name="bmkSerial"/>
          <w:r w:rsidRPr="002F6A28">
            <w:rPr>
              <w:color w:val="FF0000"/>
              <w:szCs w:val="16"/>
            </w:rPr>
            <w:t>(</w:t>
          </w:r>
          <w:bookmarkStart w:id="48" w:name="spsSerialNumber"/>
          <w:bookmarkEnd w:id="48"/>
          <w:r w:rsidR="00365604">
            <w:rPr>
              <w:color w:val="FF0000"/>
              <w:szCs w:val="16"/>
            </w:rPr>
            <w:t>19-5131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0C7DE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61B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C7DE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C7DE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A228DC">
      <w:start w:val="1"/>
      <w:numFmt w:val="decimal"/>
      <w:pStyle w:val="SummaryText"/>
      <w:lvlText w:val="%1."/>
      <w:lvlJc w:val="left"/>
      <w:pPr>
        <w:ind w:left="360" w:hanging="360"/>
      </w:pPr>
    </w:lvl>
    <w:lvl w:ilvl="1" w:tplc="028CF39A" w:tentative="1">
      <w:start w:val="1"/>
      <w:numFmt w:val="lowerLetter"/>
      <w:lvlText w:val="%2."/>
      <w:lvlJc w:val="left"/>
      <w:pPr>
        <w:ind w:left="1080" w:hanging="360"/>
      </w:pPr>
    </w:lvl>
    <w:lvl w:ilvl="2" w:tplc="FDECED0C" w:tentative="1">
      <w:start w:val="1"/>
      <w:numFmt w:val="lowerRoman"/>
      <w:lvlText w:val="%3."/>
      <w:lvlJc w:val="right"/>
      <w:pPr>
        <w:ind w:left="1800" w:hanging="180"/>
      </w:pPr>
    </w:lvl>
    <w:lvl w:ilvl="3" w:tplc="91700ACC" w:tentative="1">
      <w:start w:val="1"/>
      <w:numFmt w:val="decimal"/>
      <w:lvlText w:val="%4."/>
      <w:lvlJc w:val="left"/>
      <w:pPr>
        <w:ind w:left="2520" w:hanging="360"/>
      </w:pPr>
    </w:lvl>
    <w:lvl w:ilvl="4" w:tplc="8E500086" w:tentative="1">
      <w:start w:val="1"/>
      <w:numFmt w:val="lowerLetter"/>
      <w:lvlText w:val="%5."/>
      <w:lvlJc w:val="left"/>
      <w:pPr>
        <w:ind w:left="3240" w:hanging="360"/>
      </w:pPr>
    </w:lvl>
    <w:lvl w:ilvl="5" w:tplc="91365112" w:tentative="1">
      <w:start w:val="1"/>
      <w:numFmt w:val="lowerRoman"/>
      <w:lvlText w:val="%6."/>
      <w:lvlJc w:val="right"/>
      <w:pPr>
        <w:ind w:left="3960" w:hanging="180"/>
      </w:pPr>
    </w:lvl>
    <w:lvl w:ilvl="6" w:tplc="9E547468" w:tentative="1">
      <w:start w:val="1"/>
      <w:numFmt w:val="decimal"/>
      <w:lvlText w:val="%7."/>
      <w:lvlJc w:val="left"/>
      <w:pPr>
        <w:ind w:left="4680" w:hanging="360"/>
      </w:pPr>
    </w:lvl>
    <w:lvl w:ilvl="7" w:tplc="57409C96" w:tentative="1">
      <w:start w:val="1"/>
      <w:numFmt w:val="lowerLetter"/>
      <w:lvlText w:val="%8."/>
      <w:lvlJc w:val="left"/>
      <w:pPr>
        <w:ind w:left="5400" w:hanging="360"/>
      </w:pPr>
    </w:lvl>
    <w:lvl w:ilvl="8" w:tplc="C96EFCD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B92288C">
      <w:start w:val="1"/>
      <w:numFmt w:val="bullet"/>
      <w:lvlText w:val=""/>
      <w:lvlJc w:val="left"/>
      <w:pPr>
        <w:ind w:left="720" w:hanging="360"/>
      </w:pPr>
      <w:rPr>
        <w:rFonts w:ascii="Symbol" w:hAnsi="Symbol"/>
      </w:rPr>
    </w:lvl>
    <w:lvl w:ilvl="1" w:tplc="012406CC">
      <w:start w:val="1"/>
      <w:numFmt w:val="bullet"/>
      <w:lvlText w:val="o"/>
      <w:lvlJc w:val="left"/>
      <w:pPr>
        <w:tabs>
          <w:tab w:val="num" w:pos="1440"/>
        </w:tabs>
        <w:ind w:left="1440" w:hanging="360"/>
      </w:pPr>
      <w:rPr>
        <w:rFonts w:ascii="Courier New" w:hAnsi="Courier New"/>
      </w:rPr>
    </w:lvl>
    <w:lvl w:ilvl="2" w:tplc="17D6B77E">
      <w:start w:val="1"/>
      <w:numFmt w:val="bullet"/>
      <w:lvlText w:val=""/>
      <w:lvlJc w:val="left"/>
      <w:pPr>
        <w:tabs>
          <w:tab w:val="num" w:pos="2160"/>
        </w:tabs>
        <w:ind w:left="2160" w:hanging="360"/>
      </w:pPr>
      <w:rPr>
        <w:rFonts w:ascii="Wingdings" w:hAnsi="Wingdings"/>
      </w:rPr>
    </w:lvl>
    <w:lvl w:ilvl="3" w:tplc="D6B8CD0C">
      <w:start w:val="1"/>
      <w:numFmt w:val="bullet"/>
      <w:lvlText w:val=""/>
      <w:lvlJc w:val="left"/>
      <w:pPr>
        <w:tabs>
          <w:tab w:val="num" w:pos="2880"/>
        </w:tabs>
        <w:ind w:left="2880" w:hanging="360"/>
      </w:pPr>
      <w:rPr>
        <w:rFonts w:ascii="Symbol" w:hAnsi="Symbol"/>
      </w:rPr>
    </w:lvl>
    <w:lvl w:ilvl="4" w:tplc="D396D620">
      <w:start w:val="1"/>
      <w:numFmt w:val="bullet"/>
      <w:lvlText w:val="o"/>
      <w:lvlJc w:val="left"/>
      <w:pPr>
        <w:tabs>
          <w:tab w:val="num" w:pos="3600"/>
        </w:tabs>
        <w:ind w:left="3600" w:hanging="360"/>
      </w:pPr>
      <w:rPr>
        <w:rFonts w:ascii="Courier New" w:hAnsi="Courier New"/>
      </w:rPr>
    </w:lvl>
    <w:lvl w:ilvl="5" w:tplc="0F7442CC">
      <w:start w:val="1"/>
      <w:numFmt w:val="bullet"/>
      <w:lvlText w:val=""/>
      <w:lvlJc w:val="left"/>
      <w:pPr>
        <w:tabs>
          <w:tab w:val="num" w:pos="4320"/>
        </w:tabs>
        <w:ind w:left="4320" w:hanging="360"/>
      </w:pPr>
      <w:rPr>
        <w:rFonts w:ascii="Wingdings" w:hAnsi="Wingdings"/>
      </w:rPr>
    </w:lvl>
    <w:lvl w:ilvl="6" w:tplc="01FA26BE">
      <w:start w:val="1"/>
      <w:numFmt w:val="bullet"/>
      <w:lvlText w:val=""/>
      <w:lvlJc w:val="left"/>
      <w:pPr>
        <w:tabs>
          <w:tab w:val="num" w:pos="5040"/>
        </w:tabs>
        <w:ind w:left="5040" w:hanging="360"/>
      </w:pPr>
      <w:rPr>
        <w:rFonts w:ascii="Symbol" w:hAnsi="Symbol"/>
      </w:rPr>
    </w:lvl>
    <w:lvl w:ilvl="7" w:tplc="B7DC235E">
      <w:start w:val="1"/>
      <w:numFmt w:val="bullet"/>
      <w:lvlText w:val="o"/>
      <w:lvlJc w:val="left"/>
      <w:pPr>
        <w:tabs>
          <w:tab w:val="num" w:pos="5760"/>
        </w:tabs>
        <w:ind w:left="5760" w:hanging="360"/>
      </w:pPr>
      <w:rPr>
        <w:rFonts w:ascii="Courier New" w:hAnsi="Courier New"/>
      </w:rPr>
    </w:lvl>
    <w:lvl w:ilvl="8" w:tplc="4FCC97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7DE5"/>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5604"/>
    <w:rsid w:val="003723A9"/>
    <w:rsid w:val="00381B96"/>
    <w:rsid w:val="00383F7A"/>
    <w:rsid w:val="00396AF4"/>
    <w:rsid w:val="003B2BBF"/>
    <w:rsid w:val="003B40C7"/>
    <w:rsid w:val="0041584A"/>
    <w:rsid w:val="004423A4"/>
    <w:rsid w:val="00461BDB"/>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C6291"/>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78A1"/>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126B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139"/>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7F00"/>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esquisa.in.gov.br/imprensa/jsp/visualiza/index.jsp?data=31/07/2019&amp;jornal=515&amp;pagina=78"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2162</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2019-08-07T06:45:00Z</dcterms:created>
  <dcterms:modified xsi:type="dcterms:W3CDTF">2019-08-07T07:30:00Z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07147916-5bc7-4747-bc4d-71b77b2864cd</vt:lpwstr>
  </property>
  <property fmtid="{D5CDD505-2E9C-101B-9397-08002B2CF9AE}" pid="4" name="WTOCLASSIFICATION">
    <vt:lpwstr>WTO OFFICIAL</vt:lpwstr>
  </property>
</Properties>
</file>