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B0E7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B0E7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76F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EB0E7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EB0E7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4693E" w:rsidRPr="002F6A28" w:rsidRDefault="00EB0E72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B0E7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Shaving preparations, incl. pre-shave and aftershave products, personal deodorants, bath and shower preparations, depilatories and other perfumery, toilet or cosmetic preparations, n.e.s.; prepared room deodorisers, whether or not perfumed or having disinfectant properties (HS 3307); Scent sprays and similar toilet sprays, and mounts and heads therefor; powder puffs and pads for the application of cosmetics or toilet preparations (HS 9616)</w:t>
            </w:r>
            <w:bookmarkStart w:id="20" w:name="sps3a"/>
            <w:bookmarkEnd w:id="20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A45" w:rsidRDefault="00EB0E7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972, 15 December 2020. </w:t>
            </w:r>
            <w:r w:rsidRPr="00C379C8">
              <w:t>(4 page(s), in Portuguese)</w:t>
            </w:r>
          </w:p>
          <w:p w:rsidR="00F85C99" w:rsidRPr="002F6A28" w:rsidRDefault="00EB0E72" w:rsidP="002F6A28">
            <w:pPr>
              <w:spacing w:before="120" w:after="120"/>
            </w:pPr>
            <w:r w:rsidRPr="00C379C8">
              <w:t xml:space="preserve">Comment form: </w:t>
            </w:r>
            <w:r w:rsidRPr="00E144C5">
              <w:t xml:space="preserve">http://formsus.datasus.gov.br/site/formulario.php?id_aplicacao=60957 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resolution changes the annex of Normative Instruction number 64, 27 July 2020 – previously notified through G/TBT/N/BRA/713/Add.1 –</w:t>
            </w:r>
            <w:r w:rsidR="00856CA8">
              <w:t xml:space="preserve"> </w:t>
            </w:r>
            <w:r w:rsidR="00FE448B" w:rsidRPr="00C379C8">
              <w:t>which establishes the list of active ingredients allowed in cosmetic products to modify the shape of the hair by changing its chemical structure and the requirements for its use.</w:t>
            </w:r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E144C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E144C5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245 on 23 December 2020, section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1, page 136; 2) Normative Instruction Number 64, 27 July 2020; 3) Justification for the resolution draft</w:t>
            </w:r>
          </w:p>
          <w:p w:rsidR="00A4693E" w:rsidRPr="002F6A28" w:rsidRDefault="00F51702" w:rsidP="00E144C5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EB0E72" w:rsidRPr="002F6A28">
                <w:rPr>
                  <w:bCs/>
                  <w:color w:val="0000FF"/>
                  <w:u w:val="single"/>
                </w:rPr>
                <w:t>https://www.in.gov.br/web/dou/-/consulta-publica-n-972-de-15-de-dezembro-de-2020-296050148</w:t>
              </w:r>
            </w:hyperlink>
          </w:p>
          <w:p w:rsidR="00A4693E" w:rsidRPr="002F6A28" w:rsidRDefault="00F51702" w:rsidP="00E144C5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EB0E72" w:rsidRPr="002F6A28">
                <w:rPr>
                  <w:bCs/>
                  <w:color w:val="0000FF"/>
                  <w:u w:val="single"/>
                </w:rPr>
                <w:t>http://antigo.anvisa.gov.br/documents/10181/3317277/IN_64_2020_.pdf/0f4450d4-1df3-4bfe-a56b-20c3ccf44177</w:t>
              </w:r>
            </w:hyperlink>
            <w:r w:rsidR="00EB0E72" w:rsidRPr="002F6A28">
              <w:rPr>
                <w:bCs/>
                <w:u w:val="single"/>
              </w:rPr>
              <w:fldChar w:fldCharType="begin"/>
            </w:r>
            <w:r w:rsidR="00EB0E72" w:rsidRPr="002F6A28">
              <w:rPr>
                <w:bCs/>
                <w:u w:val="single"/>
              </w:rPr>
              <w:instrText xml:space="preserve"> HYPERLINK "http://antigo.anvisa.gov.br/documents/10181/6165777/Justificativa+Regulat%C3%B3ria.pdf/03515b0b-e70f-4ac3-9f5c-c87077888d5d" </w:instrText>
            </w:r>
            <w:r w:rsidR="00EB0E72" w:rsidRPr="002F6A28">
              <w:rPr>
                <w:bCs/>
                <w:u w:val="single"/>
              </w:rPr>
              <w:fldChar w:fldCharType="separate"/>
            </w:r>
          </w:p>
          <w:p w:rsidR="00A4693E" w:rsidRPr="002F6A28" w:rsidRDefault="00F51702" w:rsidP="00E144C5">
            <w:pPr>
              <w:keepNext/>
              <w:keepLines/>
              <w:spacing w:before="120" w:after="120"/>
              <w:rPr>
                <w:bCs/>
                <w:u w:val="single"/>
              </w:rPr>
            </w:pPr>
            <w:hyperlink r:id="rId11" w:history="1">
              <w:r w:rsidR="00EB0E72" w:rsidRPr="002F6A28">
                <w:rPr>
                  <w:bCs/>
                  <w:color w:val="0000FF"/>
                  <w:u w:val="single"/>
                </w:rPr>
                <w:t>http://antigo.anvisa.gov.br/documents/10181/6165777/Justificativa+Regulat%C3%B3ria.pdf/03515b0b-e70f-4ac3-9f5c-c87077888d5d</w:t>
              </w:r>
            </w:hyperlink>
            <w:r w:rsidR="00EB0E72" w:rsidRPr="002F6A28">
              <w:rPr>
                <w:bCs/>
                <w:u w:val="single"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0F76F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B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B0E7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defined</w:t>
            </w:r>
            <w:bookmarkEnd w:id="33"/>
          </w:p>
          <w:p w:rsidR="00EE3A11" w:rsidRPr="002F6A28" w:rsidRDefault="00EB0E7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defined</w:t>
            </w:r>
            <w:bookmarkEnd w:id="36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B0E7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28 January 2021</w:t>
            </w:r>
            <w:bookmarkStart w:id="38" w:name="sps12a"/>
            <w:bookmarkEnd w:id="38"/>
          </w:p>
        </w:tc>
      </w:tr>
      <w:tr w:rsidR="000F76F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B0E7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B0E7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A4693E" w:rsidRPr="002F6A28" w:rsidRDefault="00EB0E72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A4693E" w:rsidRPr="002F6A28" w:rsidRDefault="00F51702" w:rsidP="00B16145">
            <w:pPr>
              <w:keepNext/>
              <w:keepLines/>
              <w:spacing w:before="120" w:after="120"/>
            </w:pPr>
            <w:hyperlink r:id="rId13" w:history="1">
              <w:r w:rsidR="00EB0E72" w:rsidRPr="002F6A28">
                <w:rPr>
                  <w:color w:val="0000FF"/>
                  <w:u w:val="single"/>
                </w:rPr>
                <w:t>http://antigo.anvisa.gov.br/documents/10181/6165777/CONSULTA+P%C3%9ABLICA+N+972+GHCOS.pdf/6274728d-68d1-4203-8016-7681501daae7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29" w:rsidRDefault="00EB0E72">
      <w:r>
        <w:separator/>
      </w:r>
    </w:p>
  </w:endnote>
  <w:endnote w:type="continuationSeparator" w:id="0">
    <w:p w:rsidR="00146E29" w:rsidRDefault="00EB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B0E7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B0E7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B0E7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29" w:rsidRDefault="00EB0E72">
      <w:r>
        <w:separator/>
      </w:r>
    </w:p>
  </w:footnote>
  <w:footnote w:type="continuationSeparator" w:id="0">
    <w:p w:rsidR="00146E29" w:rsidRDefault="00EB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B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B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B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G/TBT/N/BRA/1117</w:t>
    </w:r>
    <w:bookmarkEnd w:id="43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B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76F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F76F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B0E7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3820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76F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B0E7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G/TBT/N/BRA/1117</w:t>
          </w:r>
          <w:bookmarkEnd w:id="45"/>
        </w:p>
      </w:tc>
    </w:tr>
    <w:tr w:rsidR="000F76F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B0E7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January 2021</w:t>
          </w:r>
        </w:p>
      </w:tc>
    </w:tr>
    <w:tr w:rsidR="000F76F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B0E7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21-0</w:t>
          </w:r>
          <w:r w:rsidR="00F51702">
            <w:rPr>
              <w:color w:val="FF0000"/>
              <w:szCs w:val="16"/>
            </w:rPr>
            <w:t>520</w:t>
          </w:r>
          <w:bookmarkStart w:id="50" w:name="_GoBack"/>
          <w:bookmarkEnd w:id="50"/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B0E72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0F76F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B0E72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B0E72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9231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3691A6" w:tentative="1">
      <w:start w:val="1"/>
      <w:numFmt w:val="lowerLetter"/>
      <w:lvlText w:val="%2."/>
      <w:lvlJc w:val="left"/>
      <w:pPr>
        <w:ind w:left="1080" w:hanging="360"/>
      </w:pPr>
    </w:lvl>
    <w:lvl w:ilvl="2" w:tplc="2E980462" w:tentative="1">
      <w:start w:val="1"/>
      <w:numFmt w:val="lowerRoman"/>
      <w:lvlText w:val="%3."/>
      <w:lvlJc w:val="right"/>
      <w:pPr>
        <w:ind w:left="1800" w:hanging="180"/>
      </w:pPr>
    </w:lvl>
    <w:lvl w:ilvl="3" w:tplc="8A4E3F72" w:tentative="1">
      <w:start w:val="1"/>
      <w:numFmt w:val="decimal"/>
      <w:lvlText w:val="%4."/>
      <w:lvlJc w:val="left"/>
      <w:pPr>
        <w:ind w:left="2520" w:hanging="360"/>
      </w:pPr>
    </w:lvl>
    <w:lvl w:ilvl="4" w:tplc="8B3AA066" w:tentative="1">
      <w:start w:val="1"/>
      <w:numFmt w:val="lowerLetter"/>
      <w:lvlText w:val="%5."/>
      <w:lvlJc w:val="left"/>
      <w:pPr>
        <w:ind w:left="3240" w:hanging="360"/>
      </w:pPr>
    </w:lvl>
    <w:lvl w:ilvl="5" w:tplc="156AFB8A" w:tentative="1">
      <w:start w:val="1"/>
      <w:numFmt w:val="lowerRoman"/>
      <w:lvlText w:val="%6."/>
      <w:lvlJc w:val="right"/>
      <w:pPr>
        <w:ind w:left="3960" w:hanging="180"/>
      </w:pPr>
    </w:lvl>
    <w:lvl w:ilvl="6" w:tplc="68AA9F7C" w:tentative="1">
      <w:start w:val="1"/>
      <w:numFmt w:val="decimal"/>
      <w:lvlText w:val="%7."/>
      <w:lvlJc w:val="left"/>
      <w:pPr>
        <w:ind w:left="4680" w:hanging="360"/>
      </w:pPr>
    </w:lvl>
    <w:lvl w:ilvl="7" w:tplc="E1A05F48" w:tentative="1">
      <w:start w:val="1"/>
      <w:numFmt w:val="lowerLetter"/>
      <w:lvlText w:val="%8."/>
      <w:lvlJc w:val="left"/>
      <w:pPr>
        <w:ind w:left="5400" w:hanging="360"/>
      </w:pPr>
    </w:lvl>
    <w:lvl w:ilvl="8" w:tplc="A2E0E2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76F2"/>
    <w:rsid w:val="0011356B"/>
    <w:rsid w:val="001157E9"/>
    <w:rsid w:val="001206E6"/>
    <w:rsid w:val="00125032"/>
    <w:rsid w:val="0013337F"/>
    <w:rsid w:val="00146E29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6CA8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A45"/>
    <w:rsid w:val="009A6F54"/>
    <w:rsid w:val="009A72C6"/>
    <w:rsid w:val="009B6669"/>
    <w:rsid w:val="009D1D8C"/>
    <w:rsid w:val="009D1FF8"/>
    <w:rsid w:val="009E75ED"/>
    <w:rsid w:val="009F1F2F"/>
    <w:rsid w:val="009F21A8"/>
    <w:rsid w:val="00A4693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1793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4C5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0E72"/>
    <w:rsid w:val="00EB6C56"/>
    <w:rsid w:val="00EC4604"/>
    <w:rsid w:val="00ED54E0"/>
    <w:rsid w:val="00ED66D3"/>
    <w:rsid w:val="00EE3A11"/>
    <w:rsid w:val="00EE4445"/>
    <w:rsid w:val="00F0047B"/>
    <w:rsid w:val="00F263FA"/>
    <w:rsid w:val="00F32397"/>
    <w:rsid w:val="00F40595"/>
    <w:rsid w:val="00F51702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69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antigo.anvisa.gov.br/documents/10181/6165777/CONSULTA+P%C3%9ABLICA+N+972+GHCOS.pdf/6274728d-68d1-4203-8016-7681501daae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documents/10181/6165777/Justificativa+Regulat%C3%B3ria.pdf/03515b0b-e70f-4ac3-9f5c-c87077888d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ntigo.anvisa.gov.br/documents/10181/3317277/IN_64_2020_.pdf/0f4450d4-1df3-4bfe-a56b-20c3ccf4417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consulta-publica-n-972-de-15-de-dezembro-de-2020-29605014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2021-01-15T16:06:00Z</dcterms:created>
  <dcterms:modified xsi:type="dcterms:W3CDTF">2021-01-18T07:40:00Z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d2dd6ff6-c762-4cff-bad3-591d51444275</vt:lpwstr>
  </property>
  <property fmtid="{D5CDD505-2E9C-101B-9397-08002B2CF9AE}" pid="4" name="WTOCLASSIFICATION">
    <vt:lpwstr>WTO OFFICIAL</vt:lpwstr>
  </property>
</Properties>
</file>