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0D3ABB" w:rsidP="002F6A28">
      <w:pPr>
        <w:pStyle w:val="Titre"/>
        <w:rPr>
          <w:caps w:val="0"/>
          <w:kern w:val="0"/>
        </w:rPr>
      </w:pPr>
      <w:r w:rsidRPr="002F6A28">
        <w:rPr>
          <w:caps w:val="0"/>
          <w:kern w:val="0"/>
        </w:rPr>
        <w:t>NOTIFICATION</w:t>
      </w:r>
    </w:p>
    <w:p w:rsidR="009239F7" w:rsidRPr="002F6A28" w:rsidRDefault="000D3ABB"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4631A" w:rsidTr="0069259F">
        <w:tc>
          <w:tcPr>
            <w:tcW w:w="713" w:type="dxa"/>
            <w:tcBorders>
              <w:bottom w:val="single" w:sz="6" w:space="0" w:color="auto"/>
            </w:tcBorders>
            <w:shd w:val="clear" w:color="auto" w:fill="auto"/>
          </w:tcPr>
          <w:p w:rsidR="00F85C99" w:rsidRPr="002F6A28" w:rsidRDefault="000D3ABB"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0D3ABB"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Burundi</w:t>
            </w:r>
            <w:bookmarkEnd w:id="1"/>
            <w:r w:rsidRPr="002F6A28">
              <w:t xml:space="preserve"> </w:t>
            </w:r>
          </w:p>
          <w:p w:rsidR="00F85C99" w:rsidRPr="002F6A28" w:rsidRDefault="000D3AB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4631A" w:rsidTr="0069259F">
        <w:tc>
          <w:tcPr>
            <w:tcW w:w="713" w:type="dxa"/>
            <w:tcBorders>
              <w:top w:val="single" w:sz="6" w:space="0" w:color="auto"/>
              <w:bottom w:val="single" w:sz="6" w:space="0" w:color="auto"/>
            </w:tcBorders>
            <w:shd w:val="clear" w:color="auto" w:fill="auto"/>
          </w:tcPr>
          <w:p w:rsidR="00F85C99" w:rsidRPr="002F6A28" w:rsidRDefault="000D3AB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0D3AB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rsidR="00043509" w:rsidRPr="002F6A28" w:rsidRDefault="000D3ABB" w:rsidP="00155128">
            <w:pPr>
              <w:spacing w:before="120" w:after="120"/>
              <w:jc w:val="left"/>
            </w:pPr>
            <w:r w:rsidRPr="002F6A28">
              <w:t>Burundi Bureau of Standards and Quality Control (BBN)</w:t>
            </w:r>
            <w:r w:rsidRPr="002F6A28">
              <w:br/>
              <w:t xml:space="preserve">Boulevard de la </w:t>
            </w:r>
            <w:proofErr w:type="spellStart"/>
            <w:r w:rsidRPr="002F6A28">
              <w:t>Tanzanie</w:t>
            </w:r>
            <w:proofErr w:type="spellEnd"/>
            <w:r w:rsidRPr="002F6A28">
              <w:t xml:space="preserve"> N° 500</w:t>
            </w:r>
            <w:r w:rsidRPr="002F6A28">
              <w:br/>
              <w:t>BP: 3535 Bujumbura, Burundi</w:t>
            </w:r>
            <w:r w:rsidRPr="002F6A28">
              <w:br/>
              <w:t>Tel: +25722221815/+25722221577</w:t>
            </w:r>
            <w:r w:rsidRPr="002F6A28">
              <w:br/>
              <w:t xml:space="preserve">E- Mail: </w:t>
            </w:r>
            <w:hyperlink r:id="rId7" w:history="1">
              <w:r w:rsidRPr="002F6A28">
                <w:rPr>
                  <w:color w:val="0000FF"/>
                  <w:u w:val="single"/>
                </w:rPr>
                <w:t>info@bbn-burundi.org</w:t>
              </w:r>
            </w:hyperlink>
            <w:r w:rsidRPr="002F6A28">
              <w:br/>
              <w:t xml:space="preserve">Web site: </w:t>
            </w:r>
            <w:hyperlink r:id="rId8" w:history="1">
              <w:r w:rsidRPr="002F6A28">
                <w:rPr>
                  <w:color w:val="0000FF"/>
                  <w:u w:val="single"/>
                </w:rPr>
                <w:t>www.bbnburundi.org</w:t>
              </w:r>
            </w:hyperlink>
            <w:bookmarkEnd w:id="5"/>
          </w:p>
          <w:p w:rsidR="00F85C99" w:rsidRPr="002F6A28" w:rsidRDefault="000D3AB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F4631A" w:rsidTr="0069259F">
        <w:tc>
          <w:tcPr>
            <w:tcW w:w="713" w:type="dxa"/>
            <w:tcBorders>
              <w:top w:val="single" w:sz="6" w:space="0" w:color="auto"/>
              <w:bottom w:val="single" w:sz="6" w:space="0" w:color="auto"/>
            </w:tcBorders>
            <w:shd w:val="clear" w:color="auto" w:fill="auto"/>
          </w:tcPr>
          <w:p w:rsidR="00F85C99" w:rsidRPr="002F6A28" w:rsidRDefault="000D3AB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0D3AB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F4631A" w:rsidTr="0069259F">
        <w:tc>
          <w:tcPr>
            <w:tcW w:w="713" w:type="dxa"/>
            <w:tcBorders>
              <w:top w:val="single" w:sz="6" w:space="0" w:color="auto"/>
              <w:bottom w:val="single" w:sz="6" w:space="0" w:color="auto"/>
            </w:tcBorders>
            <w:shd w:val="clear" w:color="auto" w:fill="auto"/>
          </w:tcPr>
          <w:p w:rsidR="00F85C99" w:rsidRPr="002F6A28" w:rsidRDefault="000D3AB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0D3ABB" w:rsidP="002F6A28">
            <w:pPr>
              <w:spacing w:before="120" w:after="120"/>
            </w:pPr>
            <w:bookmarkStart w:id="19"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19"/>
            <w:r w:rsidRPr="002F6A28">
              <w:rPr>
                <w:b/>
              </w:rPr>
              <w:t>:</w:t>
            </w:r>
            <w:r w:rsidR="00EE3A11" w:rsidRPr="00C379C8">
              <w:t xml:space="preserve"> Other, of polyethylene or polypropylene strip or the like (HS 630533); Packaging materials and accessories (ICS 55.040), Sacks. Bags (ICS 55.080)</w:t>
            </w:r>
            <w:bookmarkStart w:id="20" w:name="sps3a"/>
            <w:bookmarkEnd w:id="20"/>
          </w:p>
        </w:tc>
      </w:tr>
      <w:tr w:rsidR="00F4631A" w:rsidTr="0069259F">
        <w:tc>
          <w:tcPr>
            <w:tcW w:w="713" w:type="dxa"/>
            <w:tcBorders>
              <w:top w:val="single" w:sz="6" w:space="0" w:color="auto"/>
              <w:bottom w:val="single" w:sz="6" w:space="0" w:color="auto"/>
            </w:tcBorders>
            <w:shd w:val="clear" w:color="auto" w:fill="auto"/>
          </w:tcPr>
          <w:p w:rsidR="00F85C99" w:rsidRPr="002F6A28" w:rsidRDefault="000D3AB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0D3ABB"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DEAS 985-1:2019 Hermetic storage bags —</w:t>
            </w:r>
            <w:r>
              <w:t xml:space="preserve"> </w:t>
            </w:r>
            <w:r w:rsidR="00EE3A11" w:rsidRPr="00C379C8">
              <w:t>Specification – Part 1; Woven polypropylene outer bags (30 page(s), in English)</w:t>
            </w:r>
            <w:bookmarkStart w:id="22" w:name="sps5a"/>
            <w:bookmarkStart w:id="23" w:name="sps5c"/>
            <w:bookmarkStart w:id="24" w:name="sps5b"/>
            <w:bookmarkEnd w:id="22"/>
            <w:bookmarkEnd w:id="23"/>
            <w:bookmarkEnd w:id="24"/>
          </w:p>
        </w:tc>
      </w:tr>
      <w:tr w:rsidR="00F4631A" w:rsidTr="0069259F">
        <w:tc>
          <w:tcPr>
            <w:tcW w:w="713" w:type="dxa"/>
            <w:tcBorders>
              <w:top w:val="single" w:sz="6" w:space="0" w:color="auto"/>
              <w:bottom w:val="single" w:sz="6" w:space="0" w:color="auto"/>
            </w:tcBorders>
            <w:shd w:val="clear" w:color="auto" w:fill="auto"/>
          </w:tcPr>
          <w:p w:rsidR="00F85C99" w:rsidRPr="002F6A28" w:rsidRDefault="000D3AB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0D3AB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East African Standard specifies the requirements, methods of sampling and test for hermetic bags for storage of dried food commodities, derived products and seeds. This standard covers hermetic bags whose outer bags are made from woven polypropylene.</w:t>
            </w:r>
          </w:p>
        </w:tc>
      </w:tr>
      <w:tr w:rsidR="00F4631A" w:rsidTr="0069259F">
        <w:tc>
          <w:tcPr>
            <w:tcW w:w="713" w:type="dxa"/>
            <w:tcBorders>
              <w:top w:val="single" w:sz="6" w:space="0" w:color="auto"/>
              <w:bottom w:val="single" w:sz="6" w:space="0" w:color="auto"/>
            </w:tcBorders>
            <w:shd w:val="clear" w:color="auto" w:fill="auto"/>
          </w:tcPr>
          <w:p w:rsidR="00F85C99" w:rsidRPr="002F6A28" w:rsidRDefault="000D3AB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0D3ABB"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 Protection of the environment; Quality requirements; Harmonization</w:t>
            </w:r>
            <w:bookmarkStart w:id="27" w:name="sps7f"/>
            <w:bookmarkEnd w:id="27"/>
          </w:p>
        </w:tc>
      </w:tr>
      <w:tr w:rsidR="00F4631A" w:rsidTr="0069259F">
        <w:tc>
          <w:tcPr>
            <w:tcW w:w="713" w:type="dxa"/>
            <w:tcBorders>
              <w:top w:val="single" w:sz="6" w:space="0" w:color="auto"/>
              <w:bottom w:val="single" w:sz="6" w:space="0" w:color="auto"/>
            </w:tcBorders>
            <w:shd w:val="clear" w:color="auto" w:fill="auto"/>
          </w:tcPr>
          <w:p w:rsidR="00F85C99" w:rsidRPr="002F6A28" w:rsidRDefault="000D3AB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0D3ABB"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rsidR="00043509" w:rsidRPr="002F6A28" w:rsidRDefault="000D3ABB" w:rsidP="000D3ABB">
            <w:pPr>
              <w:numPr>
                <w:ilvl w:val="0"/>
                <w:numId w:val="16"/>
              </w:numPr>
              <w:spacing w:before="120" w:after="120"/>
              <w:rPr>
                <w:bCs/>
              </w:rPr>
            </w:pPr>
            <w:r w:rsidRPr="002F6A28">
              <w:rPr>
                <w:bCs/>
              </w:rPr>
              <w:t>ISO 7023,Packaging -- Sacks -- Method of sampling empty sacks for testing</w:t>
            </w:r>
          </w:p>
          <w:p w:rsidR="00043509" w:rsidRPr="002F6A28" w:rsidRDefault="000D3ABB" w:rsidP="000D3ABB">
            <w:pPr>
              <w:numPr>
                <w:ilvl w:val="0"/>
                <w:numId w:val="16"/>
              </w:numPr>
              <w:spacing w:before="120" w:after="120"/>
              <w:rPr>
                <w:bCs/>
              </w:rPr>
            </w:pPr>
            <w:r w:rsidRPr="002F6A28">
              <w:rPr>
                <w:bCs/>
              </w:rPr>
              <w:t>ASTM D 398-13, Determination of water vapour transmission rate (</w:t>
            </w:r>
            <w:proofErr w:type="spellStart"/>
            <w:r w:rsidRPr="002F6A28">
              <w:rPr>
                <w:bCs/>
              </w:rPr>
              <w:t>WVTR</w:t>
            </w:r>
            <w:proofErr w:type="spellEnd"/>
            <w:r w:rsidRPr="002F6A28">
              <w:rPr>
                <w:bCs/>
              </w:rPr>
              <w:t>) -- Gravimetric (dish) method ISO 4591 Plastics -- Film and sheeting -- Determination of average thickness of a sample, and average thickness and yield of a roll, by gravimetric techniques (gravimetric thickness)</w:t>
            </w:r>
          </w:p>
          <w:p w:rsidR="00043509" w:rsidRPr="002F6A28" w:rsidRDefault="000D3ABB" w:rsidP="000D3ABB">
            <w:pPr>
              <w:numPr>
                <w:ilvl w:val="0"/>
                <w:numId w:val="16"/>
              </w:numPr>
              <w:spacing w:before="120" w:after="120"/>
              <w:rPr>
                <w:bCs/>
              </w:rPr>
            </w:pPr>
            <w:r w:rsidRPr="002F6A28">
              <w:rPr>
                <w:bCs/>
              </w:rPr>
              <w:t>ISO 2556, Plastics -- Determination of the gas transmission rate of films and thin sheets under atmospheric pressure -- Manometric method</w:t>
            </w:r>
          </w:p>
          <w:p w:rsidR="00043509" w:rsidRPr="002F6A28" w:rsidRDefault="000D3ABB" w:rsidP="000D3ABB">
            <w:pPr>
              <w:numPr>
                <w:ilvl w:val="0"/>
                <w:numId w:val="16"/>
              </w:numPr>
              <w:spacing w:before="120" w:after="120"/>
              <w:rPr>
                <w:bCs/>
              </w:rPr>
            </w:pPr>
            <w:r w:rsidRPr="002F6A28">
              <w:rPr>
                <w:bCs/>
              </w:rPr>
              <w:lastRenderedPageBreak/>
              <w:t>ISO 7765, Plastic film and sheeting-Determination of Impact resistance by free falling dart method part 2: Instrumented punctured test</w:t>
            </w:r>
          </w:p>
          <w:p w:rsidR="00043509" w:rsidRPr="002F6A28" w:rsidRDefault="000D3ABB" w:rsidP="000D3ABB">
            <w:pPr>
              <w:numPr>
                <w:ilvl w:val="0"/>
                <w:numId w:val="16"/>
              </w:numPr>
              <w:spacing w:before="120" w:after="120"/>
              <w:rPr>
                <w:bCs/>
              </w:rPr>
            </w:pPr>
            <w:r w:rsidRPr="002F6A28">
              <w:rPr>
                <w:bCs/>
              </w:rPr>
              <w:t>ISO 6383-2, Plastic film and sheeting-Determination of tear resistance part 2: Elmendorf-method</w:t>
            </w:r>
          </w:p>
          <w:p w:rsidR="00043509" w:rsidRPr="002F6A28" w:rsidRDefault="000D3ABB" w:rsidP="000D3ABB">
            <w:pPr>
              <w:numPr>
                <w:ilvl w:val="0"/>
                <w:numId w:val="16"/>
              </w:numPr>
              <w:spacing w:before="120" w:after="120"/>
              <w:rPr>
                <w:bCs/>
              </w:rPr>
            </w:pPr>
            <w:r w:rsidRPr="002F6A28">
              <w:rPr>
                <w:bCs/>
              </w:rPr>
              <w:t>ISO 7965-2, Sack-drop test part 2: -Sacks made from thermoplastic flexible film</w:t>
            </w:r>
          </w:p>
          <w:p w:rsidR="00043509" w:rsidRPr="002F6A28" w:rsidRDefault="000D3ABB" w:rsidP="000D3ABB">
            <w:pPr>
              <w:numPr>
                <w:ilvl w:val="0"/>
                <w:numId w:val="16"/>
              </w:numPr>
              <w:spacing w:before="120" w:after="120"/>
              <w:rPr>
                <w:bCs/>
              </w:rPr>
            </w:pPr>
            <w:r w:rsidRPr="002F6A28">
              <w:rPr>
                <w:bCs/>
              </w:rPr>
              <w:t>ISO 22198, Textile Fabrics-Determination of width and length</w:t>
            </w:r>
          </w:p>
          <w:p w:rsidR="00043509" w:rsidRPr="002F6A28" w:rsidRDefault="000D3ABB" w:rsidP="000D3ABB">
            <w:pPr>
              <w:numPr>
                <w:ilvl w:val="0"/>
                <w:numId w:val="16"/>
              </w:numPr>
              <w:spacing w:before="120" w:after="120"/>
              <w:rPr>
                <w:bCs/>
              </w:rPr>
            </w:pPr>
            <w:r w:rsidRPr="002F6A28">
              <w:rPr>
                <w:bCs/>
              </w:rPr>
              <w:t>ISO 7211-5, Textile-woven Fabrics-Construction-methods of analysis-Part 5: Determination of linear density of yearn removed from fabrics.</w:t>
            </w:r>
          </w:p>
          <w:p w:rsidR="00043509" w:rsidRPr="002F6A28" w:rsidRDefault="000D3ABB" w:rsidP="000D3ABB">
            <w:pPr>
              <w:numPr>
                <w:ilvl w:val="0"/>
                <w:numId w:val="16"/>
              </w:numPr>
              <w:spacing w:before="120" w:after="120"/>
              <w:rPr>
                <w:bCs/>
              </w:rPr>
            </w:pPr>
            <w:r w:rsidRPr="002F6A28">
              <w:rPr>
                <w:bCs/>
              </w:rPr>
              <w:t>ISO 3801, Textile-woven Fabrics-Determination of mass per unit length and mass per unit area</w:t>
            </w:r>
          </w:p>
          <w:p w:rsidR="00043509" w:rsidRPr="002F6A28" w:rsidRDefault="000D3ABB" w:rsidP="000D3ABB">
            <w:pPr>
              <w:numPr>
                <w:ilvl w:val="0"/>
                <w:numId w:val="16"/>
              </w:numPr>
              <w:spacing w:before="120" w:after="120"/>
              <w:rPr>
                <w:bCs/>
              </w:rPr>
            </w:pPr>
            <w:r w:rsidRPr="002F6A28">
              <w:rPr>
                <w:bCs/>
              </w:rPr>
              <w:t>ISO 13934-1, Textiles -- Tensile properties of fabrics -- Part 1: Determination of maximum force and elongation at maximum force using the strip method</w:t>
            </w:r>
          </w:p>
          <w:p w:rsidR="00043509" w:rsidRPr="002F6A28" w:rsidRDefault="000D3ABB" w:rsidP="000D3ABB">
            <w:pPr>
              <w:numPr>
                <w:ilvl w:val="0"/>
                <w:numId w:val="16"/>
              </w:numPr>
              <w:spacing w:before="120" w:after="120"/>
              <w:rPr>
                <w:bCs/>
              </w:rPr>
            </w:pPr>
            <w:r w:rsidRPr="002F6A28">
              <w:rPr>
                <w:bCs/>
              </w:rPr>
              <w:t>ASTM D-3985-95 Standard Test Method for Oxygen Gas Transmission Rate Through Plastic Film and Sheeting Using a Coulometric Sensor</w:t>
            </w:r>
          </w:p>
          <w:p w:rsidR="00043509" w:rsidRPr="002F6A28" w:rsidRDefault="000D3ABB" w:rsidP="000D3ABB">
            <w:pPr>
              <w:numPr>
                <w:ilvl w:val="0"/>
                <w:numId w:val="16"/>
              </w:numPr>
              <w:spacing w:before="120" w:after="120"/>
              <w:rPr>
                <w:bCs/>
              </w:rPr>
            </w:pPr>
            <w:r w:rsidRPr="002F6A28">
              <w:rPr>
                <w:bCs/>
              </w:rPr>
              <w:t>ISO 2062, Textiles -- Yarns from packages -- Determination of single-end breaking force and elongation at break using constant rate of extension (</w:t>
            </w:r>
            <w:proofErr w:type="spellStart"/>
            <w:r w:rsidRPr="002F6A28">
              <w:rPr>
                <w:bCs/>
              </w:rPr>
              <w:t>CRE</w:t>
            </w:r>
            <w:proofErr w:type="spellEnd"/>
            <w:r w:rsidRPr="002F6A28">
              <w:rPr>
                <w:bCs/>
              </w:rPr>
              <w:t>) tester</w:t>
            </w:r>
          </w:p>
          <w:p w:rsidR="00043509" w:rsidRPr="002F6A28" w:rsidRDefault="000D3ABB" w:rsidP="000D3ABB">
            <w:pPr>
              <w:numPr>
                <w:ilvl w:val="0"/>
                <w:numId w:val="16"/>
              </w:numPr>
              <w:spacing w:before="120" w:after="120"/>
              <w:rPr>
                <w:bCs/>
              </w:rPr>
            </w:pPr>
            <w:r w:rsidRPr="002F6A28">
              <w:rPr>
                <w:bCs/>
              </w:rPr>
              <w:t>ASTM F 1927 - 07 Standard Test Method for Determination of Oxygen Gas Transmission Rate, Permeability and Permeance at Controlled Relative Humidity Through Barrier Materials Using a Coulometric Detector</w:t>
            </w:r>
          </w:p>
          <w:p w:rsidR="00043509" w:rsidRPr="002F6A28" w:rsidRDefault="000D3ABB" w:rsidP="000D3ABB">
            <w:pPr>
              <w:numPr>
                <w:ilvl w:val="0"/>
                <w:numId w:val="16"/>
              </w:numPr>
              <w:spacing w:before="120" w:after="120"/>
              <w:rPr>
                <w:bCs/>
              </w:rPr>
            </w:pPr>
            <w:r w:rsidRPr="002F6A28">
              <w:rPr>
                <w:bCs/>
              </w:rPr>
              <w:t>ASTM F1306 – 90, Standard Test Method for Slow Rate Penetration Resistance of Flexible Barrier Films and Laminates</w:t>
            </w:r>
          </w:p>
          <w:p w:rsidR="00043509" w:rsidRPr="002F6A28" w:rsidRDefault="000D3ABB" w:rsidP="000D3ABB">
            <w:pPr>
              <w:numPr>
                <w:ilvl w:val="0"/>
                <w:numId w:val="16"/>
              </w:numPr>
              <w:spacing w:before="120" w:after="120"/>
              <w:rPr>
                <w:bCs/>
              </w:rPr>
            </w:pPr>
            <w:r w:rsidRPr="002F6A28">
              <w:rPr>
                <w:bCs/>
              </w:rPr>
              <w:t>ASTM D882-18, Standard Test Method for Tensile Properties of thin Plastic Sheeting</w:t>
            </w:r>
          </w:p>
          <w:p w:rsidR="00043509" w:rsidRPr="002F6A28" w:rsidRDefault="000D3ABB" w:rsidP="000D3ABB">
            <w:pPr>
              <w:numPr>
                <w:ilvl w:val="0"/>
                <w:numId w:val="16"/>
              </w:numPr>
              <w:spacing w:before="120" w:after="120"/>
              <w:rPr>
                <w:bCs/>
              </w:rPr>
            </w:pPr>
            <w:r w:rsidRPr="002F6A28">
              <w:rPr>
                <w:bCs/>
              </w:rPr>
              <w:t>2873, Hermetic Storage Bags —Specification</w:t>
            </w:r>
          </w:p>
        </w:tc>
      </w:tr>
      <w:tr w:rsidR="00F4631A" w:rsidTr="00AE6CC8">
        <w:trPr>
          <w:cantSplit/>
        </w:trPr>
        <w:tc>
          <w:tcPr>
            <w:tcW w:w="713" w:type="dxa"/>
            <w:tcBorders>
              <w:top w:val="single" w:sz="6" w:space="0" w:color="auto"/>
              <w:bottom w:val="single" w:sz="6" w:space="0" w:color="auto"/>
            </w:tcBorders>
            <w:shd w:val="clear" w:color="auto" w:fill="auto"/>
          </w:tcPr>
          <w:p w:rsidR="00EE3A11" w:rsidRPr="002F6A28" w:rsidRDefault="000D3ABB"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rsidR="00EE3A11" w:rsidRPr="002F6A28" w:rsidRDefault="000D3ABB"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 xml:space="preserve">To be determined </w:t>
            </w:r>
            <w:bookmarkEnd w:id="31"/>
          </w:p>
          <w:p w:rsidR="00EE3A11" w:rsidRPr="002F6A28" w:rsidRDefault="000D3ABB"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 xml:space="preserve">To be determined </w:t>
            </w:r>
            <w:bookmarkEnd w:id="34"/>
          </w:p>
        </w:tc>
      </w:tr>
      <w:tr w:rsidR="00F4631A" w:rsidTr="0069259F">
        <w:tc>
          <w:tcPr>
            <w:tcW w:w="713" w:type="dxa"/>
            <w:tcBorders>
              <w:top w:val="single" w:sz="6" w:space="0" w:color="auto"/>
              <w:bottom w:val="single" w:sz="6" w:space="0" w:color="auto"/>
            </w:tcBorders>
            <w:shd w:val="clear" w:color="auto" w:fill="auto"/>
          </w:tcPr>
          <w:p w:rsidR="00F85C99" w:rsidRPr="002F6A28" w:rsidRDefault="000D3AB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0D3ABB"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F4631A" w:rsidRPr="00780409" w:rsidTr="0069259F">
        <w:tc>
          <w:tcPr>
            <w:tcW w:w="713" w:type="dxa"/>
            <w:tcBorders>
              <w:top w:val="single" w:sz="6" w:space="0" w:color="auto"/>
            </w:tcBorders>
            <w:shd w:val="clear" w:color="auto" w:fill="auto"/>
          </w:tcPr>
          <w:p w:rsidR="00F85C99" w:rsidRPr="002F6A28" w:rsidRDefault="000D3AB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0D3ABB"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rsidR="00043509" w:rsidRPr="000D3ABB" w:rsidRDefault="000D3ABB" w:rsidP="00B16145">
            <w:pPr>
              <w:keepNext/>
              <w:keepLines/>
              <w:spacing w:before="120" w:after="120"/>
              <w:jc w:val="left"/>
              <w:rPr>
                <w:lang w:val="fr-FR"/>
              </w:rPr>
            </w:pPr>
            <w:r w:rsidRPr="000D3ABB">
              <w:rPr>
                <w:lang w:val="fr-FR"/>
              </w:rPr>
              <w:t xml:space="preserve">Documentation and Information Centre Division at </w:t>
            </w:r>
            <w:proofErr w:type="spellStart"/>
            <w:r w:rsidRPr="000D3ABB">
              <w:rPr>
                <w:lang w:val="fr-FR"/>
              </w:rPr>
              <w:t>BBN</w:t>
            </w:r>
            <w:proofErr w:type="spellEnd"/>
            <w:r w:rsidRPr="000D3ABB">
              <w:rPr>
                <w:lang w:val="fr-FR"/>
              </w:rPr>
              <w:br/>
              <w:t>Boulevard de la Tanzanie N° 500</w:t>
            </w:r>
            <w:r w:rsidRPr="000D3ABB">
              <w:rPr>
                <w:lang w:val="fr-FR"/>
              </w:rPr>
              <w:br/>
              <w:t>BP: 3535 Bujumbura, Burundi</w:t>
            </w:r>
            <w:r w:rsidRPr="000D3ABB">
              <w:rPr>
                <w:lang w:val="fr-FR"/>
              </w:rPr>
              <w:br/>
              <w:t>Tel: +25722221815 or +25722221577</w:t>
            </w:r>
            <w:r w:rsidRPr="000D3ABB">
              <w:rPr>
                <w:lang w:val="fr-FR"/>
              </w:rPr>
              <w:br/>
              <w:t xml:space="preserve">E- Mail: </w:t>
            </w:r>
            <w:hyperlink r:id="rId9" w:history="1">
              <w:r w:rsidRPr="000D3ABB">
                <w:rPr>
                  <w:color w:val="0000FF"/>
                  <w:u w:val="single"/>
                  <w:lang w:val="fr-FR"/>
                </w:rPr>
                <w:t>info@bbnb-urundi.org</w:t>
              </w:r>
            </w:hyperlink>
            <w:r w:rsidRPr="000D3ABB">
              <w:rPr>
                <w:lang w:val="fr-FR"/>
              </w:rPr>
              <w:br/>
              <w:t xml:space="preserve">Web site: </w:t>
            </w:r>
            <w:hyperlink r:id="rId10" w:history="1">
              <w:r w:rsidRPr="000D3ABB">
                <w:rPr>
                  <w:color w:val="0000FF"/>
                  <w:u w:val="single"/>
                  <w:lang w:val="fr-FR"/>
                </w:rPr>
                <w:t>www.bbnburundi.org</w:t>
              </w:r>
            </w:hyperlink>
            <w:bookmarkEnd w:id="40"/>
          </w:p>
        </w:tc>
      </w:tr>
    </w:tbl>
    <w:p w:rsidR="00EE3A11" w:rsidRPr="000D3ABB" w:rsidRDefault="00EE3A11" w:rsidP="002F6A28">
      <w:pPr>
        <w:rPr>
          <w:lang w:val="fr-FR"/>
        </w:rPr>
      </w:pPr>
    </w:p>
    <w:sectPr w:rsidR="00EE3A11" w:rsidRPr="000D3ABB"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4C1" w:rsidRDefault="000D3ABB">
      <w:r>
        <w:separator/>
      </w:r>
    </w:p>
  </w:endnote>
  <w:endnote w:type="continuationSeparator" w:id="0">
    <w:p w:rsidR="006324C1" w:rsidRDefault="000D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0D3ABB"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0D3ABB"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0D3ABB">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4C1" w:rsidRDefault="000D3ABB">
      <w:r>
        <w:separator/>
      </w:r>
    </w:p>
  </w:footnote>
  <w:footnote w:type="continuationSeparator" w:id="0">
    <w:p w:rsidR="006324C1" w:rsidRDefault="000D3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0D3ABB" w:rsidP="009239F7">
    <w:pPr>
      <w:pStyle w:val="En-tte"/>
      <w:pBdr>
        <w:bottom w:val="single" w:sz="4" w:space="1" w:color="auto"/>
      </w:pBdr>
      <w:tabs>
        <w:tab w:val="clear" w:pos="4513"/>
        <w:tab w:val="clear" w:pos="9027"/>
      </w:tabs>
      <w:jc w:val="center"/>
    </w:pPr>
    <w:proofErr w:type="spellStart"/>
    <w:r w:rsidRPr="002F6A28">
      <w:t>tbtSymbol</w:t>
    </w:r>
    <w:proofErr w:type="spellEnd"/>
  </w:p>
  <w:p w:rsidR="009239F7" w:rsidRPr="002F6A28" w:rsidRDefault="009239F7" w:rsidP="009239F7">
    <w:pPr>
      <w:pStyle w:val="En-tte"/>
      <w:pBdr>
        <w:bottom w:val="single" w:sz="4" w:space="1" w:color="auto"/>
      </w:pBdr>
      <w:tabs>
        <w:tab w:val="clear" w:pos="4513"/>
        <w:tab w:val="clear" w:pos="9027"/>
      </w:tabs>
      <w:jc w:val="center"/>
    </w:pPr>
  </w:p>
  <w:p w:rsidR="009239F7" w:rsidRPr="002F6A28" w:rsidRDefault="000D3ABB"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0D3ABB" w:rsidP="009239F7">
    <w:pPr>
      <w:pStyle w:val="En-tte"/>
      <w:pBdr>
        <w:bottom w:val="single" w:sz="4" w:space="1" w:color="auto"/>
      </w:pBdr>
      <w:tabs>
        <w:tab w:val="clear" w:pos="4513"/>
        <w:tab w:val="clear" w:pos="9027"/>
      </w:tabs>
      <w:jc w:val="center"/>
    </w:pPr>
    <w:bookmarkStart w:id="41" w:name="spsSymbolHeader"/>
    <w:r w:rsidRPr="002F6A28">
      <w:t>G/TBT/N/</w:t>
    </w:r>
    <w:proofErr w:type="spellStart"/>
    <w:r w:rsidRPr="002F6A28">
      <w:t>BDI</w:t>
    </w:r>
    <w:proofErr w:type="spellEnd"/>
    <w:r w:rsidRPr="002F6A28">
      <w:t>/60</w:t>
    </w:r>
    <w:bookmarkEnd w:id="41"/>
  </w:p>
  <w:p w:rsidR="009239F7" w:rsidRPr="002F6A28" w:rsidRDefault="009239F7" w:rsidP="009239F7">
    <w:pPr>
      <w:pStyle w:val="En-tte"/>
      <w:pBdr>
        <w:bottom w:val="single" w:sz="4" w:space="1" w:color="auto"/>
      </w:pBdr>
      <w:tabs>
        <w:tab w:val="clear" w:pos="4513"/>
        <w:tab w:val="clear" w:pos="9027"/>
      </w:tabs>
      <w:jc w:val="center"/>
    </w:pPr>
  </w:p>
  <w:p w:rsidR="009239F7" w:rsidRPr="002F6A28" w:rsidRDefault="000D3ABB"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4631A"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2"/>
    <w:tr w:rsidR="00F4631A" w:rsidTr="008612A9">
      <w:trPr>
        <w:trHeight w:val="213"/>
        <w:jc w:val="center"/>
      </w:trPr>
      <w:tc>
        <w:tcPr>
          <w:tcW w:w="3794" w:type="dxa"/>
          <w:vMerge w:val="restart"/>
          <w:shd w:val="clear" w:color="auto" w:fill="FFFFFF"/>
          <w:tcMar>
            <w:left w:w="0" w:type="dxa"/>
            <w:right w:w="0" w:type="dxa"/>
          </w:tcMar>
        </w:tcPr>
        <w:p w:rsidR="00ED54E0" w:rsidRPr="009239F7" w:rsidRDefault="000D3ABB" w:rsidP="00B801E9">
          <w:pPr>
            <w:jc w:val="left"/>
          </w:pPr>
          <w:r>
            <w:rPr>
              <w:noProof/>
              <w:lang w:eastAsia="en-GB"/>
            </w:rPr>
            <w:drawing>
              <wp:inline distT="0" distB="0" distL="0" distR="0">
                <wp:extent cx="2390775"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1905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077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F4631A"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0D3ABB" w:rsidP="00B801E9">
          <w:pPr>
            <w:jc w:val="right"/>
            <w:rPr>
              <w:b/>
              <w:szCs w:val="16"/>
            </w:rPr>
          </w:pPr>
          <w:bookmarkStart w:id="43" w:name="bmkSymbols"/>
          <w:r w:rsidRPr="002F6A28">
            <w:rPr>
              <w:b/>
              <w:szCs w:val="16"/>
            </w:rPr>
            <w:t>G/TBT/N/</w:t>
          </w:r>
          <w:proofErr w:type="spellStart"/>
          <w:r w:rsidRPr="002F6A28">
            <w:rPr>
              <w:b/>
              <w:szCs w:val="16"/>
            </w:rPr>
            <w:t>BDI</w:t>
          </w:r>
          <w:proofErr w:type="spellEnd"/>
          <w:r w:rsidRPr="002F6A28">
            <w:rPr>
              <w:b/>
              <w:szCs w:val="16"/>
            </w:rPr>
            <w:t>/60</w:t>
          </w:r>
          <w:bookmarkEnd w:id="43"/>
        </w:p>
      </w:tc>
    </w:tr>
    <w:tr w:rsidR="00F4631A"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0D3ABB" w:rsidP="00B801E9">
          <w:pPr>
            <w:jc w:val="right"/>
            <w:rPr>
              <w:szCs w:val="16"/>
            </w:rPr>
          </w:pPr>
          <w:bookmarkStart w:id="44" w:name="spsDateDistribution"/>
          <w:bookmarkStart w:id="45" w:name="bmkDate"/>
          <w:bookmarkEnd w:id="44"/>
          <w:bookmarkEnd w:id="45"/>
          <w:r>
            <w:rPr>
              <w:szCs w:val="16"/>
            </w:rPr>
            <w:t>10 October 2019</w:t>
          </w:r>
        </w:p>
      </w:tc>
    </w:tr>
    <w:tr w:rsidR="00F4631A"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0D3ABB" w:rsidP="0097650D">
          <w:pPr>
            <w:jc w:val="left"/>
            <w:rPr>
              <w:b/>
            </w:rPr>
          </w:pPr>
          <w:bookmarkStart w:id="46" w:name="bmkSerial"/>
          <w:r w:rsidRPr="002F6A28">
            <w:rPr>
              <w:color w:val="FF0000"/>
              <w:szCs w:val="16"/>
            </w:rPr>
            <w:t>(</w:t>
          </w:r>
          <w:bookmarkStart w:id="47" w:name="spsSerialNumber"/>
          <w:bookmarkEnd w:id="47"/>
          <w:r>
            <w:rPr>
              <w:color w:val="FF0000"/>
              <w:szCs w:val="16"/>
            </w:rPr>
            <w:t>19-</w:t>
          </w:r>
          <w:r w:rsidR="00780409">
            <w:rPr>
              <w:color w:val="FF0000"/>
              <w:szCs w:val="16"/>
            </w:rPr>
            <w:t>6545</w:t>
          </w:r>
          <w:bookmarkStart w:id="48" w:name="_GoBack"/>
          <w:bookmarkEnd w:id="48"/>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rsidR="00ED54E0" w:rsidRPr="009239F7" w:rsidRDefault="000D3ABB"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F4631A"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0D3ABB"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rsidR="00ED54E0" w:rsidRPr="002F6A28" w:rsidRDefault="000D3ABB"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8281722">
      <w:start w:val="1"/>
      <w:numFmt w:val="decimal"/>
      <w:pStyle w:val="SummaryText"/>
      <w:lvlText w:val="%1."/>
      <w:lvlJc w:val="left"/>
      <w:pPr>
        <w:ind w:left="360" w:hanging="360"/>
      </w:pPr>
    </w:lvl>
    <w:lvl w:ilvl="1" w:tplc="EAA2CA4A" w:tentative="1">
      <w:start w:val="1"/>
      <w:numFmt w:val="lowerLetter"/>
      <w:lvlText w:val="%2."/>
      <w:lvlJc w:val="left"/>
      <w:pPr>
        <w:ind w:left="1080" w:hanging="360"/>
      </w:pPr>
    </w:lvl>
    <w:lvl w:ilvl="2" w:tplc="ED7085E6" w:tentative="1">
      <w:start w:val="1"/>
      <w:numFmt w:val="lowerRoman"/>
      <w:lvlText w:val="%3."/>
      <w:lvlJc w:val="right"/>
      <w:pPr>
        <w:ind w:left="1800" w:hanging="180"/>
      </w:pPr>
    </w:lvl>
    <w:lvl w:ilvl="3" w:tplc="4D9E18A8" w:tentative="1">
      <w:start w:val="1"/>
      <w:numFmt w:val="decimal"/>
      <w:lvlText w:val="%4."/>
      <w:lvlJc w:val="left"/>
      <w:pPr>
        <w:ind w:left="2520" w:hanging="360"/>
      </w:pPr>
    </w:lvl>
    <w:lvl w:ilvl="4" w:tplc="4B127402" w:tentative="1">
      <w:start w:val="1"/>
      <w:numFmt w:val="lowerLetter"/>
      <w:lvlText w:val="%5."/>
      <w:lvlJc w:val="left"/>
      <w:pPr>
        <w:ind w:left="3240" w:hanging="360"/>
      </w:pPr>
    </w:lvl>
    <w:lvl w:ilvl="5" w:tplc="EEC0F94C" w:tentative="1">
      <w:start w:val="1"/>
      <w:numFmt w:val="lowerRoman"/>
      <w:lvlText w:val="%6."/>
      <w:lvlJc w:val="right"/>
      <w:pPr>
        <w:ind w:left="3960" w:hanging="180"/>
      </w:pPr>
    </w:lvl>
    <w:lvl w:ilvl="6" w:tplc="85D856EE" w:tentative="1">
      <w:start w:val="1"/>
      <w:numFmt w:val="decimal"/>
      <w:lvlText w:val="%7."/>
      <w:lvlJc w:val="left"/>
      <w:pPr>
        <w:ind w:left="4680" w:hanging="360"/>
      </w:pPr>
    </w:lvl>
    <w:lvl w:ilvl="7" w:tplc="3A38C35A" w:tentative="1">
      <w:start w:val="1"/>
      <w:numFmt w:val="lowerLetter"/>
      <w:lvlText w:val="%8."/>
      <w:lvlJc w:val="left"/>
      <w:pPr>
        <w:ind w:left="5400" w:hanging="360"/>
      </w:pPr>
    </w:lvl>
    <w:lvl w:ilvl="8" w:tplc="E5C8B9EA"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8174BCD0">
      <w:start w:val="1"/>
      <w:numFmt w:val="bullet"/>
      <w:lvlText w:val=""/>
      <w:lvlJc w:val="left"/>
      <w:pPr>
        <w:ind w:left="720" w:hanging="360"/>
      </w:pPr>
      <w:rPr>
        <w:rFonts w:ascii="Symbol" w:hAnsi="Symbol"/>
      </w:rPr>
    </w:lvl>
    <w:lvl w:ilvl="1" w:tplc="15B8BACC">
      <w:start w:val="1"/>
      <w:numFmt w:val="bullet"/>
      <w:lvlText w:val="o"/>
      <w:lvlJc w:val="left"/>
      <w:pPr>
        <w:tabs>
          <w:tab w:val="num" w:pos="1440"/>
        </w:tabs>
        <w:ind w:left="1440" w:hanging="360"/>
      </w:pPr>
      <w:rPr>
        <w:rFonts w:ascii="Courier New" w:hAnsi="Courier New"/>
      </w:rPr>
    </w:lvl>
    <w:lvl w:ilvl="2" w:tplc="A7E0B8AE">
      <w:start w:val="1"/>
      <w:numFmt w:val="bullet"/>
      <w:lvlText w:val=""/>
      <w:lvlJc w:val="left"/>
      <w:pPr>
        <w:tabs>
          <w:tab w:val="num" w:pos="2160"/>
        </w:tabs>
        <w:ind w:left="2160" w:hanging="360"/>
      </w:pPr>
      <w:rPr>
        <w:rFonts w:ascii="Wingdings" w:hAnsi="Wingdings"/>
      </w:rPr>
    </w:lvl>
    <w:lvl w:ilvl="3" w:tplc="8DCA27D6">
      <w:start w:val="1"/>
      <w:numFmt w:val="bullet"/>
      <w:lvlText w:val=""/>
      <w:lvlJc w:val="left"/>
      <w:pPr>
        <w:tabs>
          <w:tab w:val="num" w:pos="2880"/>
        </w:tabs>
        <w:ind w:left="2880" w:hanging="360"/>
      </w:pPr>
      <w:rPr>
        <w:rFonts w:ascii="Symbol" w:hAnsi="Symbol"/>
      </w:rPr>
    </w:lvl>
    <w:lvl w:ilvl="4" w:tplc="B1FA3336">
      <w:start w:val="1"/>
      <w:numFmt w:val="bullet"/>
      <w:lvlText w:val="o"/>
      <w:lvlJc w:val="left"/>
      <w:pPr>
        <w:tabs>
          <w:tab w:val="num" w:pos="3600"/>
        </w:tabs>
        <w:ind w:left="3600" w:hanging="360"/>
      </w:pPr>
      <w:rPr>
        <w:rFonts w:ascii="Courier New" w:hAnsi="Courier New"/>
      </w:rPr>
    </w:lvl>
    <w:lvl w:ilvl="5" w:tplc="FF5C19D0">
      <w:start w:val="1"/>
      <w:numFmt w:val="bullet"/>
      <w:lvlText w:val=""/>
      <w:lvlJc w:val="left"/>
      <w:pPr>
        <w:tabs>
          <w:tab w:val="num" w:pos="4320"/>
        </w:tabs>
        <w:ind w:left="4320" w:hanging="360"/>
      </w:pPr>
      <w:rPr>
        <w:rFonts w:ascii="Wingdings" w:hAnsi="Wingdings"/>
      </w:rPr>
    </w:lvl>
    <w:lvl w:ilvl="6" w:tplc="85C453AA">
      <w:start w:val="1"/>
      <w:numFmt w:val="bullet"/>
      <w:lvlText w:val=""/>
      <w:lvlJc w:val="left"/>
      <w:pPr>
        <w:tabs>
          <w:tab w:val="num" w:pos="5040"/>
        </w:tabs>
        <w:ind w:left="5040" w:hanging="360"/>
      </w:pPr>
      <w:rPr>
        <w:rFonts w:ascii="Symbol" w:hAnsi="Symbol"/>
      </w:rPr>
    </w:lvl>
    <w:lvl w:ilvl="7" w:tplc="3AE0269C">
      <w:start w:val="1"/>
      <w:numFmt w:val="bullet"/>
      <w:lvlText w:val="o"/>
      <w:lvlJc w:val="left"/>
      <w:pPr>
        <w:tabs>
          <w:tab w:val="num" w:pos="5760"/>
        </w:tabs>
        <w:ind w:left="5760" w:hanging="360"/>
      </w:pPr>
      <w:rPr>
        <w:rFonts w:ascii="Courier New" w:hAnsi="Courier New"/>
      </w:rPr>
    </w:lvl>
    <w:lvl w:ilvl="8" w:tplc="AC8C02FE">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43509"/>
    <w:rsid w:val="00071825"/>
    <w:rsid w:val="00072B36"/>
    <w:rsid w:val="00074E62"/>
    <w:rsid w:val="00077F76"/>
    <w:rsid w:val="0009487E"/>
    <w:rsid w:val="000A4945"/>
    <w:rsid w:val="000A50C1"/>
    <w:rsid w:val="000A6875"/>
    <w:rsid w:val="000B31E1"/>
    <w:rsid w:val="000D3ABB"/>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A3038"/>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324C1"/>
    <w:rsid w:val="00643C1F"/>
    <w:rsid w:val="00655881"/>
    <w:rsid w:val="0066043C"/>
    <w:rsid w:val="006607BC"/>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80409"/>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55D8A"/>
    <w:rsid w:val="00964F4F"/>
    <w:rsid w:val="0097650D"/>
    <w:rsid w:val="009811DD"/>
    <w:rsid w:val="00984DF3"/>
    <w:rsid w:val="00990E7D"/>
    <w:rsid w:val="009A6F54"/>
    <w:rsid w:val="009A72C6"/>
    <w:rsid w:val="009B6669"/>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4631A"/>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FA875"/>
  <w15:docId w15:val="{ABB3650B-FE94-43F4-B6E9-980B3A88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bbnburundi.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bbn-burundi.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bnburundi.org" TargetMode="External"/><Relationship Id="rId4" Type="http://schemas.openxmlformats.org/officeDocument/2006/relationships/webSettings" Target="webSettings.xml"/><Relationship Id="rId9" Type="http://schemas.openxmlformats.org/officeDocument/2006/relationships/hyperlink" Target="mailto:info@bbnb-urundi.or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Greenleaves Navarro, Jane</dc:creator>
  <dc:description>LDIMD - DTU</dc:description>
  <cp:lastModifiedBy>Laverriere, Chantal</cp:lastModifiedBy>
  <cp:revision>4</cp:revision>
  <dcterms:created xsi:type="dcterms:W3CDTF">2019-10-09T09:26:00Z</dcterms:created>
  <dcterms:modified xsi:type="dcterms:W3CDTF">2019-10-10T10:36:00Z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ies>
</file>